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4E2" w:rsidRPr="00702FD8" w:rsidRDefault="0001717A" w:rsidP="00AC0C9D">
      <w:pPr>
        <w:spacing w:after="240"/>
        <w:jc w:val="center"/>
        <w:rPr>
          <w:b/>
          <w:color w:val="0000FF"/>
          <w:w w:val="90"/>
          <w:sz w:val="32"/>
        </w:rPr>
      </w:pPr>
      <w:r w:rsidRPr="00B93380">
        <w:rPr>
          <w:b/>
          <w:w w:val="90"/>
          <w:sz w:val="32"/>
        </w:rPr>
        <w:t xml:space="preserve">ĐỀ CƯƠNG THẢO LUẬN – </w:t>
      </w:r>
      <w:r w:rsidR="00B93380" w:rsidRPr="00B93380">
        <w:rPr>
          <w:rFonts w:cs="Times New Roman"/>
          <w:b/>
          <w:sz w:val="28"/>
          <w:szCs w:val="28"/>
        </w:rPr>
        <w:t>QUẢN LÝ HÀNH CHÍNH NHÀ NƯỚC</w:t>
      </w:r>
    </w:p>
    <w:p w:rsidR="0001717A" w:rsidRDefault="00CC6E59" w:rsidP="00F60F49">
      <w:pPr>
        <w:spacing w:after="120"/>
        <w:ind w:firstLine="270"/>
      </w:pPr>
      <w:r w:rsidRPr="00AC0C9D">
        <w:rPr>
          <w:b/>
        </w:rPr>
        <w:t>Họ &amp; Tên</w:t>
      </w:r>
      <w:r>
        <w:t xml:space="preserve">: </w:t>
      </w:r>
      <w:r w:rsidR="00EC6555">
        <w:t>Lâm Thị Phương Thùy</w:t>
      </w:r>
    </w:p>
    <w:p w:rsidR="00CC6E59" w:rsidRDefault="00CC6E59" w:rsidP="00F60F49">
      <w:pPr>
        <w:spacing w:after="120"/>
        <w:ind w:firstLine="270"/>
      </w:pPr>
      <w:r w:rsidRPr="00AC0C9D">
        <w:rPr>
          <w:b/>
        </w:rPr>
        <w:t>Lớp</w:t>
      </w:r>
      <w:r>
        <w:t xml:space="preserve">: TC.182 </w:t>
      </w:r>
      <w:r>
        <w:tab/>
        <w:t xml:space="preserve">- </w:t>
      </w:r>
      <w:r w:rsidRPr="00AC0C9D">
        <w:rPr>
          <w:b/>
        </w:rPr>
        <w:t>SBD</w:t>
      </w:r>
      <w:r>
        <w:t xml:space="preserve">: </w:t>
      </w:r>
      <w:r w:rsidR="00EC6555">
        <w:t>65</w:t>
      </w:r>
    </w:p>
    <w:p w:rsidR="00CC6E59" w:rsidRDefault="00CC6E59" w:rsidP="00F60F49">
      <w:pPr>
        <w:spacing w:after="120"/>
        <w:ind w:firstLine="270"/>
      </w:pPr>
      <w:r w:rsidRPr="00AC0C9D">
        <w:rPr>
          <w:b/>
        </w:rPr>
        <w:t>Cơ quan</w:t>
      </w:r>
      <w:r>
        <w:t xml:space="preserve">: </w:t>
      </w:r>
      <w:r w:rsidR="00EC6555">
        <w:t>Trường Cao đẳng Lý Tự Trọng Tp.HCM</w:t>
      </w:r>
    </w:p>
    <w:p w:rsidR="00CC6E59" w:rsidRDefault="00CC6E59" w:rsidP="00CC6E59">
      <w:pPr>
        <w:spacing w:after="120"/>
      </w:pPr>
    </w:p>
    <w:tbl>
      <w:tblPr>
        <w:tblStyle w:val="TableGrid"/>
        <w:tblW w:w="14310" w:type="dxa"/>
        <w:tblInd w:w="265" w:type="dxa"/>
        <w:tblLayout w:type="fixed"/>
        <w:tblLook w:val="04A0" w:firstRow="1" w:lastRow="0" w:firstColumn="1" w:lastColumn="0" w:noHBand="0" w:noVBand="1"/>
      </w:tblPr>
      <w:tblGrid>
        <w:gridCol w:w="4860"/>
        <w:gridCol w:w="9450"/>
      </w:tblGrid>
      <w:tr w:rsidR="0001717A" w:rsidRPr="0016483A" w:rsidTr="00F60F49">
        <w:tc>
          <w:tcPr>
            <w:tcW w:w="4860" w:type="dxa"/>
            <w:shd w:val="clear" w:color="auto" w:fill="CCFFFF"/>
            <w:vAlign w:val="center"/>
          </w:tcPr>
          <w:p w:rsidR="0001717A" w:rsidRPr="0016483A" w:rsidRDefault="0001717A" w:rsidP="0001717A">
            <w:pPr>
              <w:spacing w:before="60" w:after="60"/>
              <w:jc w:val="center"/>
              <w:rPr>
                <w:rFonts w:cs="Times New Roman"/>
                <w:b/>
                <w:szCs w:val="24"/>
              </w:rPr>
            </w:pPr>
            <w:r w:rsidRPr="0016483A">
              <w:rPr>
                <w:rFonts w:cs="Times New Roman"/>
                <w:b/>
                <w:szCs w:val="24"/>
              </w:rPr>
              <w:t>Ghi chú</w:t>
            </w:r>
          </w:p>
        </w:tc>
        <w:tc>
          <w:tcPr>
            <w:tcW w:w="9450" w:type="dxa"/>
            <w:shd w:val="clear" w:color="auto" w:fill="CCFFFF"/>
            <w:vAlign w:val="center"/>
          </w:tcPr>
          <w:p w:rsidR="0001717A" w:rsidRPr="0016483A" w:rsidRDefault="0001717A" w:rsidP="0001717A">
            <w:pPr>
              <w:spacing w:before="60" w:after="60"/>
              <w:jc w:val="center"/>
              <w:rPr>
                <w:rFonts w:cs="Times New Roman"/>
                <w:b/>
                <w:szCs w:val="24"/>
              </w:rPr>
            </w:pPr>
            <w:r w:rsidRPr="0016483A">
              <w:rPr>
                <w:rFonts w:cs="Times New Roman"/>
                <w:b/>
                <w:szCs w:val="24"/>
              </w:rPr>
              <w:t>Nội dung thảo luận</w:t>
            </w:r>
          </w:p>
        </w:tc>
      </w:tr>
      <w:tr w:rsidR="004C6EFC" w:rsidRPr="0016483A" w:rsidTr="00F60F49">
        <w:tc>
          <w:tcPr>
            <w:tcW w:w="4860" w:type="dxa"/>
            <w:vMerge w:val="restart"/>
            <w:vAlign w:val="center"/>
          </w:tcPr>
          <w:p w:rsidR="004C6EFC" w:rsidRPr="0016483A" w:rsidRDefault="004C6EFC" w:rsidP="004C6EFC">
            <w:pPr>
              <w:spacing w:before="60" w:after="60"/>
              <w:jc w:val="center"/>
              <w:rPr>
                <w:rFonts w:cs="Times New Roman"/>
                <w:szCs w:val="24"/>
              </w:rPr>
            </w:pPr>
          </w:p>
        </w:tc>
        <w:tc>
          <w:tcPr>
            <w:tcW w:w="9450" w:type="dxa"/>
            <w:vAlign w:val="center"/>
          </w:tcPr>
          <w:p w:rsidR="004C6EFC" w:rsidRPr="0016483A" w:rsidRDefault="00633542" w:rsidP="00F10CD7">
            <w:pPr>
              <w:spacing w:before="60" w:after="60"/>
              <w:jc w:val="both"/>
              <w:rPr>
                <w:rFonts w:cs="Times New Roman"/>
                <w:szCs w:val="24"/>
              </w:rPr>
            </w:pPr>
            <w:r w:rsidRPr="0016483A">
              <w:rPr>
                <w:rFonts w:eastAsia="Calibri" w:cs="Times New Roman"/>
                <w:b/>
                <w:color w:val="000000" w:themeColor="text1"/>
                <w:szCs w:val="24"/>
                <w:u w:val="single"/>
              </w:rPr>
              <w:t>Câu 1</w:t>
            </w:r>
            <w:r w:rsidR="00B93380">
              <w:rPr>
                <w:rFonts w:eastAsia="Calibri" w:cs="Times New Roman"/>
                <w:b/>
                <w:color w:val="000000" w:themeColor="text1"/>
                <w:szCs w:val="24"/>
                <w:u w:val="single"/>
              </w:rPr>
              <w:t>:</w:t>
            </w:r>
            <w:r w:rsidR="00B93380" w:rsidRPr="00B4224D">
              <w:rPr>
                <w:rFonts w:cs="Times New Roman"/>
                <w:sz w:val="28"/>
                <w:szCs w:val="28"/>
              </w:rPr>
              <w:t xml:space="preserve"> </w:t>
            </w:r>
            <w:r w:rsidR="00B93380" w:rsidRPr="00B93380">
              <w:rPr>
                <w:rFonts w:cs="Times New Roman"/>
                <w:b/>
                <w:szCs w:val="24"/>
              </w:rPr>
              <w:t>Phân tích quan điểm “Quản lý hành chính nhà nước là sự tác động có tổ chức và điều chỉnh bằng quyền lực nhà nước”. Cho ví dụ minh họa</w:t>
            </w:r>
            <w:r w:rsidRPr="00B93380">
              <w:rPr>
                <w:rFonts w:cs="Times New Roman"/>
                <w:b/>
                <w:color w:val="000000" w:themeColor="text1"/>
                <w:szCs w:val="24"/>
              </w:rPr>
              <w:t>?</w:t>
            </w:r>
          </w:p>
        </w:tc>
      </w:tr>
      <w:tr w:rsidR="004C6EFC" w:rsidRPr="0016483A" w:rsidTr="00F60F49">
        <w:tc>
          <w:tcPr>
            <w:tcW w:w="4860" w:type="dxa"/>
            <w:vMerge/>
            <w:vAlign w:val="center"/>
          </w:tcPr>
          <w:p w:rsidR="004C6EFC" w:rsidRPr="0016483A" w:rsidRDefault="004C6EFC" w:rsidP="0001717A">
            <w:pPr>
              <w:spacing w:before="60" w:after="60"/>
              <w:rPr>
                <w:rFonts w:cs="Times New Roman"/>
                <w:szCs w:val="24"/>
              </w:rPr>
            </w:pPr>
          </w:p>
        </w:tc>
        <w:tc>
          <w:tcPr>
            <w:tcW w:w="9450" w:type="dxa"/>
            <w:vAlign w:val="center"/>
          </w:tcPr>
          <w:p w:rsidR="004C6EFC" w:rsidRPr="0016483A" w:rsidRDefault="004C6EFC" w:rsidP="00F60F49">
            <w:pPr>
              <w:pStyle w:val="ListParagraph"/>
              <w:numPr>
                <w:ilvl w:val="0"/>
                <w:numId w:val="1"/>
              </w:numPr>
              <w:tabs>
                <w:tab w:val="left" w:pos="341"/>
              </w:tabs>
              <w:spacing w:before="60" w:after="60"/>
              <w:ind w:left="-19" w:firstLine="53"/>
              <w:jc w:val="both"/>
              <w:rPr>
                <w:rFonts w:cs="Times New Roman"/>
                <w:szCs w:val="24"/>
              </w:rPr>
            </w:pPr>
            <w:r w:rsidRPr="0016483A">
              <w:rPr>
                <w:rFonts w:cs="Times New Roman"/>
                <w:b/>
                <w:color w:val="0000FF"/>
                <w:szCs w:val="24"/>
                <w:u w:val="single"/>
              </w:rPr>
              <w:t>NỘI DUNG</w:t>
            </w:r>
            <w:r w:rsidRPr="0016483A">
              <w:rPr>
                <w:rFonts w:cs="Times New Roman"/>
                <w:szCs w:val="24"/>
              </w:rPr>
              <w:t xml:space="preserve">: </w:t>
            </w:r>
            <w:r w:rsidR="00B93380" w:rsidRPr="00B93380">
              <w:rPr>
                <w:rFonts w:cs="Times New Roman"/>
                <w:szCs w:val="24"/>
              </w:rPr>
              <w:t>Phân tích quan điểm “Quản lý hành chính nhà nước là sự tác động có tổ chức và điều chỉnh bằng quyền lực nhà nước”</w:t>
            </w:r>
            <w:r w:rsidR="00633542" w:rsidRPr="00B93380">
              <w:rPr>
                <w:rFonts w:cs="Times New Roman"/>
                <w:color w:val="000000" w:themeColor="text1"/>
                <w:szCs w:val="24"/>
              </w:rPr>
              <w:t>.</w:t>
            </w:r>
            <w:r w:rsidR="00B93380">
              <w:rPr>
                <w:rFonts w:cs="Times New Roman"/>
                <w:color w:val="000000" w:themeColor="text1"/>
                <w:szCs w:val="24"/>
              </w:rPr>
              <w:t xml:space="preserve"> </w:t>
            </w:r>
            <w:r w:rsidR="00B93380" w:rsidRPr="00B93380">
              <w:rPr>
                <w:rFonts w:cs="Times New Roman"/>
                <w:szCs w:val="24"/>
              </w:rPr>
              <w:t>Cho ví dụ minh họa</w:t>
            </w:r>
            <w:r w:rsidR="00B93380">
              <w:rPr>
                <w:rFonts w:cs="Times New Roman"/>
                <w:szCs w:val="24"/>
              </w:rPr>
              <w:t>.</w:t>
            </w:r>
          </w:p>
        </w:tc>
      </w:tr>
      <w:tr w:rsidR="004C6EFC" w:rsidRPr="0016483A" w:rsidTr="00F60F49">
        <w:tc>
          <w:tcPr>
            <w:tcW w:w="4860" w:type="dxa"/>
            <w:vMerge/>
            <w:vAlign w:val="center"/>
          </w:tcPr>
          <w:p w:rsidR="004C6EFC" w:rsidRPr="0016483A" w:rsidRDefault="004C6EFC" w:rsidP="0001717A">
            <w:pPr>
              <w:spacing w:before="60" w:after="60"/>
              <w:rPr>
                <w:rFonts w:cs="Times New Roman"/>
                <w:szCs w:val="24"/>
              </w:rPr>
            </w:pPr>
          </w:p>
        </w:tc>
        <w:tc>
          <w:tcPr>
            <w:tcW w:w="9450" w:type="dxa"/>
            <w:vAlign w:val="center"/>
          </w:tcPr>
          <w:p w:rsidR="004C6EFC" w:rsidRPr="0016483A" w:rsidRDefault="004C6EFC" w:rsidP="00633542">
            <w:pPr>
              <w:pStyle w:val="ListParagraph"/>
              <w:numPr>
                <w:ilvl w:val="0"/>
                <w:numId w:val="1"/>
              </w:numPr>
              <w:spacing w:before="60" w:after="60"/>
              <w:ind w:left="318" w:hanging="284"/>
              <w:jc w:val="both"/>
              <w:rPr>
                <w:rFonts w:cs="Times New Roman"/>
                <w:szCs w:val="24"/>
              </w:rPr>
            </w:pPr>
            <w:r w:rsidRPr="0016483A">
              <w:rPr>
                <w:rFonts w:cs="Times New Roman"/>
                <w:b/>
                <w:color w:val="0000FF"/>
                <w:szCs w:val="24"/>
                <w:u w:val="single"/>
              </w:rPr>
              <w:t>TRỌNG TÂM</w:t>
            </w:r>
            <w:r w:rsidRPr="0016483A">
              <w:rPr>
                <w:rFonts w:cs="Times New Roman"/>
                <w:szCs w:val="24"/>
              </w:rPr>
              <w:t>:</w:t>
            </w:r>
          </w:p>
          <w:p w:rsidR="004C6EFC" w:rsidRPr="0016483A" w:rsidRDefault="008906F3" w:rsidP="00B93380">
            <w:pPr>
              <w:pStyle w:val="ListParagraph"/>
              <w:spacing w:before="60" w:after="60"/>
              <w:ind w:left="0" w:firstLine="400"/>
              <w:jc w:val="both"/>
              <w:rPr>
                <w:rFonts w:cs="Times New Roman"/>
                <w:szCs w:val="24"/>
              </w:rPr>
            </w:pPr>
            <w:r w:rsidRPr="0016483A">
              <w:rPr>
                <w:rFonts w:cs="Times New Roman"/>
                <w:szCs w:val="24"/>
              </w:rPr>
              <w:t>(1)</w:t>
            </w:r>
            <w:r w:rsidR="004C6EFC" w:rsidRPr="0016483A">
              <w:rPr>
                <w:rFonts w:cs="Times New Roman"/>
                <w:szCs w:val="24"/>
              </w:rPr>
              <w:t xml:space="preserve"> </w:t>
            </w:r>
            <w:r w:rsidR="00B93380" w:rsidRPr="00B93380">
              <w:rPr>
                <w:rFonts w:cs="Times New Roman"/>
                <w:szCs w:val="24"/>
              </w:rPr>
              <w:t>Phân tích quan điểm “Quản lý hành chính nhà nước là sự tác động có tổ chức và điều chỉnh bằng quyền lực nhà nước”</w:t>
            </w:r>
            <w:r w:rsidR="004C6EFC" w:rsidRPr="0016483A">
              <w:rPr>
                <w:rFonts w:cs="Times New Roman"/>
                <w:szCs w:val="24"/>
              </w:rPr>
              <w:t>;</w:t>
            </w:r>
          </w:p>
          <w:p w:rsidR="004C6EFC" w:rsidRPr="0016483A" w:rsidRDefault="008906F3" w:rsidP="00633542">
            <w:pPr>
              <w:pStyle w:val="ListParagraph"/>
              <w:spacing w:before="60" w:after="60"/>
              <w:ind w:left="400"/>
              <w:jc w:val="both"/>
              <w:rPr>
                <w:rFonts w:cs="Times New Roman"/>
                <w:szCs w:val="24"/>
              </w:rPr>
            </w:pPr>
            <w:r w:rsidRPr="0016483A">
              <w:rPr>
                <w:rFonts w:cs="Times New Roman"/>
                <w:szCs w:val="24"/>
              </w:rPr>
              <w:t>(2)</w:t>
            </w:r>
            <w:r w:rsidR="00B93380">
              <w:rPr>
                <w:rFonts w:cs="Times New Roman"/>
                <w:szCs w:val="24"/>
              </w:rPr>
              <w:t xml:space="preserve"> </w:t>
            </w:r>
            <w:r w:rsidR="00B93380" w:rsidRPr="00B93380">
              <w:rPr>
                <w:rFonts w:cs="Times New Roman"/>
                <w:szCs w:val="24"/>
              </w:rPr>
              <w:t>Cho ví dụ minh họa</w:t>
            </w:r>
            <w:r w:rsidR="004C6EFC" w:rsidRPr="0016483A">
              <w:rPr>
                <w:rFonts w:cs="Times New Roman"/>
                <w:szCs w:val="24"/>
              </w:rPr>
              <w:t xml:space="preserve">. </w:t>
            </w:r>
          </w:p>
        </w:tc>
      </w:tr>
      <w:tr w:rsidR="004C6EFC" w:rsidRPr="0016483A" w:rsidTr="00F60F49">
        <w:tc>
          <w:tcPr>
            <w:tcW w:w="4860" w:type="dxa"/>
            <w:vMerge/>
            <w:vAlign w:val="center"/>
          </w:tcPr>
          <w:p w:rsidR="004C6EFC" w:rsidRPr="0016483A" w:rsidRDefault="004C6EFC" w:rsidP="0001717A">
            <w:pPr>
              <w:spacing w:before="60" w:after="60"/>
              <w:rPr>
                <w:rFonts w:cs="Times New Roman"/>
                <w:szCs w:val="24"/>
              </w:rPr>
            </w:pPr>
          </w:p>
        </w:tc>
        <w:tc>
          <w:tcPr>
            <w:tcW w:w="9450" w:type="dxa"/>
            <w:vAlign w:val="center"/>
          </w:tcPr>
          <w:p w:rsidR="004D2077" w:rsidRPr="00194374" w:rsidRDefault="00BF62F4" w:rsidP="00194374">
            <w:pPr>
              <w:pStyle w:val="ListParagraph"/>
              <w:numPr>
                <w:ilvl w:val="0"/>
                <w:numId w:val="1"/>
              </w:numPr>
              <w:ind w:left="318" w:hanging="284"/>
              <w:jc w:val="both"/>
              <w:rPr>
                <w:rFonts w:cs="Times New Roman"/>
                <w:b/>
                <w:color w:val="000000" w:themeColor="text1"/>
                <w:szCs w:val="24"/>
                <w:u w:val="single"/>
                <w:shd w:val="clear" w:color="auto" w:fill="FFFFFF"/>
              </w:rPr>
            </w:pPr>
            <w:r w:rsidRPr="00194374">
              <w:rPr>
                <w:rFonts w:cs="Times New Roman"/>
                <w:b/>
                <w:color w:val="0000FF"/>
                <w:szCs w:val="24"/>
                <w:u w:val="single"/>
                <w:shd w:val="clear" w:color="auto" w:fill="FFFFFF"/>
              </w:rPr>
              <w:t>GIẢI QUYẾT VẤN ĐỀ</w:t>
            </w:r>
          </w:p>
          <w:p w:rsidR="00F60F49" w:rsidRPr="00194374" w:rsidRDefault="00F60F49" w:rsidP="00194374">
            <w:pPr>
              <w:pStyle w:val="NormalWeb"/>
              <w:shd w:val="clear" w:color="auto" w:fill="FFFFFF"/>
              <w:spacing w:before="0" w:beforeAutospacing="0" w:after="0" w:afterAutospacing="0"/>
              <w:jc w:val="both"/>
              <w:textAlignment w:val="baseline"/>
              <w:rPr>
                <w:color w:val="1D2129"/>
              </w:rPr>
            </w:pPr>
            <w:r w:rsidRPr="00194374">
              <w:rPr>
                <w:color w:val="1D2129"/>
              </w:rPr>
              <w:t>Trong quản lý nhà nước nói chung, hoạt động quản lý hành chính là hoạt động có vị trí trung tâm, chủ yếu. Đây là hoạt động tổ chức và điều hành để thực hiện các chức năng, nhiệm vụ cơ bản nhất của nhà nước trong </w:t>
            </w:r>
            <w:hyperlink r:id="rId7" w:tooltip="quản lý xã hội" w:history="1">
              <w:r w:rsidRPr="00194374">
                <w:rPr>
                  <w:rStyle w:val="Hyperlink"/>
                  <w:color w:val="1D2129"/>
                  <w:bdr w:val="none" w:sz="0" w:space="0" w:color="auto" w:frame="1"/>
                </w:rPr>
                <w:t>quản lý xã hội</w:t>
              </w:r>
            </w:hyperlink>
            <w:r w:rsidRPr="00194374">
              <w:rPr>
                <w:color w:val="1D2129"/>
              </w:rPr>
              <w:t>.</w:t>
            </w:r>
          </w:p>
          <w:p w:rsidR="00F60F49" w:rsidRPr="00194374" w:rsidRDefault="00F60F49" w:rsidP="00194374">
            <w:pPr>
              <w:pStyle w:val="NormalWeb"/>
              <w:shd w:val="clear" w:color="auto" w:fill="FFFFFF"/>
              <w:spacing w:before="0" w:beforeAutospacing="0" w:after="0" w:afterAutospacing="0"/>
              <w:jc w:val="both"/>
              <w:textAlignment w:val="baseline"/>
              <w:rPr>
                <w:color w:val="1D2129"/>
              </w:rPr>
            </w:pPr>
            <w:r w:rsidRPr="00194374">
              <w:rPr>
                <w:color w:val="1D2129"/>
              </w:rPr>
              <w:t>Quản lý hành chính nhà nước là hoạt động thực thi quyền hành pháp của nhà nước, đó là sự tác động có tổ chức và điều chỉnh bằng quyền lực nhà nước trên cơ sở pháp luật đối với hành vi hoạt động của con người và các quá trình xã hội, do các cơ quan trong hệ thống hành chính nhà nước từ trung ương đến cơ sở tiến hành để thực hiện những mục tiêu, chức năng và nhiệm vụ của nhà nước.</w:t>
            </w:r>
          </w:p>
          <w:p w:rsidR="00F60F49" w:rsidRPr="00F60F49" w:rsidRDefault="00F60F49" w:rsidP="00194374">
            <w:pPr>
              <w:shd w:val="clear" w:color="auto" w:fill="FFFFFF"/>
              <w:jc w:val="both"/>
              <w:textAlignment w:val="baseline"/>
              <w:rPr>
                <w:rFonts w:eastAsia="Times New Roman" w:cs="Times New Roman"/>
                <w:color w:val="1D2129"/>
                <w:szCs w:val="24"/>
              </w:rPr>
            </w:pPr>
            <w:r w:rsidRPr="00194374">
              <w:rPr>
                <w:rFonts w:eastAsia="Times New Roman" w:cs="Times New Roman"/>
                <w:b/>
                <w:bCs/>
                <w:color w:val="1D2129"/>
                <w:szCs w:val="24"/>
                <w:bdr w:val="none" w:sz="0" w:space="0" w:color="auto" w:frame="1"/>
              </w:rPr>
              <w:t>* Có tổ chức :</w:t>
            </w:r>
          </w:p>
          <w:p w:rsidR="00F60F49" w:rsidRPr="00F60F49" w:rsidRDefault="00F60F49" w:rsidP="00194374">
            <w:pPr>
              <w:shd w:val="clear" w:color="auto" w:fill="FFFFFF"/>
              <w:jc w:val="both"/>
              <w:textAlignment w:val="baseline"/>
              <w:rPr>
                <w:rFonts w:eastAsia="Times New Roman" w:cs="Times New Roman"/>
                <w:color w:val="1D2129"/>
                <w:szCs w:val="24"/>
              </w:rPr>
            </w:pPr>
            <w:r w:rsidRPr="00F60F49">
              <w:rPr>
                <w:rFonts w:eastAsia="Times New Roman" w:cs="Times New Roman"/>
                <w:color w:val="1D2129"/>
                <w:szCs w:val="24"/>
              </w:rPr>
              <w:t>-Thiết lập các mối quan hệ giữa người và người,cá nhân và tổ chức ,tổ chức và tổ chức.</w:t>
            </w:r>
          </w:p>
          <w:p w:rsidR="00F60F49" w:rsidRPr="00F60F49" w:rsidRDefault="00F60F49" w:rsidP="00194374">
            <w:pPr>
              <w:shd w:val="clear" w:color="auto" w:fill="FFFFFF"/>
              <w:jc w:val="both"/>
              <w:textAlignment w:val="baseline"/>
              <w:rPr>
                <w:rFonts w:eastAsia="Times New Roman" w:cs="Times New Roman"/>
                <w:color w:val="1D2129"/>
                <w:szCs w:val="24"/>
              </w:rPr>
            </w:pPr>
            <w:r w:rsidRPr="00F60F49">
              <w:rPr>
                <w:rFonts w:eastAsia="Times New Roman" w:cs="Times New Roman"/>
                <w:color w:val="1D2129"/>
                <w:szCs w:val="24"/>
              </w:rPr>
              <w:t>-Hệ thống CQhành chính nhà nước phải gọn nhẹ, tiết kiệm và hiệu quả.</w:t>
            </w:r>
          </w:p>
          <w:p w:rsidR="00F60F49" w:rsidRPr="00F60F49" w:rsidRDefault="00F60F49" w:rsidP="00194374">
            <w:pPr>
              <w:shd w:val="clear" w:color="auto" w:fill="FFFFFF"/>
              <w:jc w:val="both"/>
              <w:textAlignment w:val="baseline"/>
              <w:rPr>
                <w:rFonts w:eastAsia="Times New Roman" w:cs="Times New Roman"/>
                <w:color w:val="1D2129"/>
                <w:szCs w:val="24"/>
              </w:rPr>
            </w:pPr>
            <w:r w:rsidRPr="00F60F49">
              <w:rPr>
                <w:rFonts w:eastAsia="Times New Roman" w:cs="Times New Roman"/>
                <w:color w:val="1D2129"/>
                <w:szCs w:val="24"/>
              </w:rPr>
              <w:t>-Tính </w:t>
            </w:r>
            <w:hyperlink r:id="rId8" w:tooltip="thống nhất" w:history="1">
              <w:r w:rsidRPr="00194374">
                <w:rPr>
                  <w:rFonts w:eastAsia="Times New Roman" w:cs="Times New Roman"/>
                  <w:color w:val="1D2129"/>
                  <w:szCs w:val="24"/>
                  <w:u w:val="single"/>
                  <w:bdr w:val="none" w:sz="0" w:space="0" w:color="auto" w:frame="1"/>
                </w:rPr>
                <w:t>thống nhất</w:t>
              </w:r>
            </w:hyperlink>
            <w:r w:rsidRPr="00F60F49">
              <w:rPr>
                <w:rFonts w:eastAsia="Times New Roman" w:cs="Times New Roman"/>
                <w:color w:val="1D2129"/>
                <w:szCs w:val="24"/>
              </w:rPr>
              <w:t> và được tổ chức chặt chẽ của hoạt động quản lý hành chính nhà nước dựa trên </w:t>
            </w:r>
            <w:hyperlink r:id="rId9" w:tooltip="nguyên tắc" w:history="1">
              <w:r w:rsidRPr="00194374">
                <w:rPr>
                  <w:rFonts w:eastAsia="Times New Roman" w:cs="Times New Roman"/>
                  <w:color w:val="1D2129"/>
                  <w:szCs w:val="24"/>
                  <w:u w:val="single"/>
                  <w:bdr w:val="none" w:sz="0" w:space="0" w:color="auto" w:frame="1"/>
                </w:rPr>
                <w:t>nguyên tắc</w:t>
              </w:r>
            </w:hyperlink>
            <w:r w:rsidRPr="00F60F49">
              <w:rPr>
                <w:rFonts w:eastAsia="Times New Roman" w:cs="Times New Roman"/>
                <w:color w:val="1D2129"/>
                <w:szCs w:val="24"/>
              </w:rPr>
              <w:t xml:space="preserve"> “hai chiều phụ thuộc”: loại trừ Chính phủ là cơ quan đứng đầu bộ máy hành chính nhà thì mỗi cơ quan khác trong bộ máy này đều lệ thuộc vào hai cơ quan: một cơ quan theo chiều </w:t>
            </w:r>
            <w:r w:rsidRPr="00F60F49">
              <w:rPr>
                <w:rFonts w:eastAsia="Times New Roman" w:cs="Times New Roman"/>
                <w:color w:val="1D2129"/>
                <w:szCs w:val="24"/>
              </w:rPr>
              <w:lastRenderedPageBreak/>
              <w:t>dọc để đảm bảo sự thống nhất của bộ máy; một cơ quan theo chiều ngang để đảm bảo sự chủ động của mỗi cấp quản lý</w:t>
            </w:r>
            <w:r w:rsidRPr="00194374">
              <w:rPr>
                <w:rFonts w:eastAsia="Times New Roman" w:cs="Times New Roman"/>
                <w:color w:val="1D2129"/>
                <w:szCs w:val="24"/>
              </w:rPr>
              <w:t>.</w:t>
            </w:r>
          </w:p>
          <w:p w:rsidR="00F60F49" w:rsidRPr="00F60F49" w:rsidRDefault="00F60F49" w:rsidP="00194374">
            <w:pPr>
              <w:shd w:val="clear" w:color="auto" w:fill="FFFFFF"/>
              <w:jc w:val="both"/>
              <w:textAlignment w:val="baseline"/>
              <w:rPr>
                <w:rFonts w:eastAsia="Times New Roman" w:cs="Times New Roman"/>
                <w:color w:val="1D2129"/>
                <w:szCs w:val="24"/>
              </w:rPr>
            </w:pPr>
            <w:r w:rsidRPr="00F60F49">
              <w:rPr>
                <w:rFonts w:eastAsia="Times New Roman" w:cs="Times New Roman"/>
                <w:color w:val="1D2129"/>
                <w:szCs w:val="24"/>
              </w:rPr>
              <w:t>* Quan hệ dọc :</w:t>
            </w:r>
          </w:p>
          <w:p w:rsidR="00F60F49" w:rsidRPr="00F60F49" w:rsidRDefault="00F60F49" w:rsidP="00194374">
            <w:pPr>
              <w:shd w:val="clear" w:color="auto" w:fill="FFFFFF"/>
              <w:jc w:val="both"/>
              <w:textAlignment w:val="baseline"/>
              <w:rPr>
                <w:rFonts w:eastAsia="Times New Roman" w:cs="Times New Roman"/>
                <w:color w:val="1D2129"/>
                <w:szCs w:val="24"/>
              </w:rPr>
            </w:pPr>
            <w:r w:rsidRPr="00F60F49">
              <w:rPr>
                <w:rFonts w:eastAsia="Times New Roman" w:cs="Times New Roman"/>
                <w:color w:val="1D2129"/>
                <w:szCs w:val="24"/>
              </w:rPr>
              <w:t>– Quan hệ hình thành giữa cơ quan hành chính nhà nước cấp trên với cơ quan hành chính nhà nước cấp dưới theo hệ thống dọc.</w:t>
            </w:r>
          </w:p>
          <w:p w:rsidR="00F60F49" w:rsidRPr="00F60F49" w:rsidRDefault="00F60F49" w:rsidP="00194374">
            <w:pPr>
              <w:shd w:val="clear" w:color="auto" w:fill="FFFFFF"/>
              <w:jc w:val="both"/>
              <w:textAlignment w:val="baseline"/>
              <w:rPr>
                <w:rFonts w:eastAsia="Times New Roman" w:cs="Times New Roman"/>
                <w:color w:val="1D2129"/>
                <w:szCs w:val="24"/>
              </w:rPr>
            </w:pPr>
            <w:r w:rsidRPr="00F60F49">
              <w:rPr>
                <w:rFonts w:eastAsia="Times New Roman" w:cs="Times New Roman"/>
                <w:color w:val="1D2129"/>
                <w:szCs w:val="24"/>
              </w:rPr>
              <w:t>– Quan hệ hình thành giữa cơ quan hành chính nhà nước có thẩm quyền chuyên môn cấp trên với cơ quan hành chính nhà nước có thẩm quyền chung cấp dưới trực tiếp nhằm thực hiện chức năng theo quy định của pháp luật.</w:t>
            </w:r>
          </w:p>
          <w:p w:rsidR="00F60F49" w:rsidRPr="00F60F49" w:rsidRDefault="00F60F49" w:rsidP="00194374">
            <w:pPr>
              <w:shd w:val="clear" w:color="auto" w:fill="FFFFFF"/>
              <w:jc w:val="both"/>
              <w:textAlignment w:val="baseline"/>
              <w:rPr>
                <w:rFonts w:eastAsia="Times New Roman" w:cs="Times New Roman"/>
                <w:color w:val="1D2129"/>
                <w:szCs w:val="24"/>
              </w:rPr>
            </w:pPr>
            <w:r w:rsidRPr="00F60F49">
              <w:rPr>
                <w:rFonts w:eastAsia="Times New Roman" w:cs="Times New Roman"/>
                <w:color w:val="1D2129"/>
                <w:szCs w:val="24"/>
              </w:rPr>
              <w:t>– Quan hệ giữa cơ quan hành chính nhà nước với các đơn vị, cơ sở trực thuộc.</w:t>
            </w:r>
          </w:p>
          <w:p w:rsidR="00F60F49" w:rsidRPr="00F60F49" w:rsidRDefault="00F60F49" w:rsidP="00194374">
            <w:pPr>
              <w:shd w:val="clear" w:color="auto" w:fill="FFFFFF"/>
              <w:jc w:val="both"/>
              <w:textAlignment w:val="baseline"/>
              <w:rPr>
                <w:rFonts w:eastAsia="Times New Roman" w:cs="Times New Roman"/>
                <w:color w:val="1D2129"/>
                <w:szCs w:val="24"/>
              </w:rPr>
            </w:pPr>
            <w:r w:rsidRPr="00F60F49">
              <w:rPr>
                <w:rFonts w:eastAsia="Times New Roman" w:cs="Times New Roman"/>
                <w:color w:val="1D2129"/>
                <w:szCs w:val="24"/>
              </w:rPr>
              <w:t>* Quan hệ ngang :</w:t>
            </w:r>
          </w:p>
          <w:p w:rsidR="00F60F49" w:rsidRPr="00F60F49" w:rsidRDefault="00F60F49" w:rsidP="00194374">
            <w:pPr>
              <w:shd w:val="clear" w:color="auto" w:fill="FFFFFF"/>
              <w:jc w:val="both"/>
              <w:textAlignment w:val="baseline"/>
              <w:rPr>
                <w:rFonts w:eastAsia="Times New Roman" w:cs="Times New Roman"/>
                <w:color w:val="1D2129"/>
                <w:szCs w:val="24"/>
              </w:rPr>
            </w:pPr>
            <w:r w:rsidRPr="00F60F49">
              <w:rPr>
                <w:rFonts w:eastAsia="Times New Roman" w:cs="Times New Roman"/>
                <w:color w:val="1D2129"/>
                <w:szCs w:val="24"/>
              </w:rPr>
              <w:t>– Quan hệ hình thành giữa cơ quan hành chính nhà nước có thẩm quyền chung với cơ quan hành chính nhà nước có thẩm quyền chuyên môn cùng cấp.</w:t>
            </w:r>
          </w:p>
          <w:p w:rsidR="00F60F49" w:rsidRPr="00F60F49" w:rsidRDefault="00F60F49" w:rsidP="00194374">
            <w:pPr>
              <w:shd w:val="clear" w:color="auto" w:fill="FFFFFF"/>
              <w:jc w:val="both"/>
              <w:textAlignment w:val="baseline"/>
              <w:rPr>
                <w:rFonts w:eastAsia="Times New Roman" w:cs="Times New Roman"/>
                <w:color w:val="1D2129"/>
                <w:szCs w:val="24"/>
              </w:rPr>
            </w:pPr>
            <w:r w:rsidRPr="00F60F49">
              <w:rPr>
                <w:rFonts w:eastAsia="Times New Roman" w:cs="Times New Roman"/>
                <w:color w:val="1D2129"/>
                <w:szCs w:val="24"/>
              </w:rPr>
              <w:t>– Quan hệ giữa cơ quan hành chính nhà nước có thẩm quyền chuyên môn cùng cấp với nhau.</w:t>
            </w:r>
          </w:p>
          <w:p w:rsidR="00F60F49" w:rsidRPr="00F60F49" w:rsidRDefault="00F60F49" w:rsidP="00194374">
            <w:pPr>
              <w:shd w:val="clear" w:color="auto" w:fill="FFFFFF"/>
              <w:jc w:val="both"/>
              <w:textAlignment w:val="baseline"/>
              <w:rPr>
                <w:rFonts w:eastAsia="Times New Roman" w:cs="Times New Roman"/>
                <w:color w:val="1D2129"/>
                <w:szCs w:val="24"/>
              </w:rPr>
            </w:pPr>
            <w:r w:rsidRPr="00F60F49">
              <w:rPr>
                <w:rFonts w:eastAsia="Times New Roman" w:cs="Times New Roman"/>
                <w:color w:val="1D2129"/>
                <w:szCs w:val="24"/>
              </w:rPr>
              <w:t>=&gt; Tính thống nhất và tổ chức chặt chẽ của hoạt động quản lý nhà nước ở Việt Nam là cơ sở đảm bảo cho hoạt động của bộ máy nhà nước được chỉ đạo, điều hành thống nhất, bảo đảm lợi ích chung của cả nước, bảo đảm sự liên kết, phối hợp nhịp nhàng giữa các </w:t>
            </w:r>
            <w:hyperlink r:id="rId10" w:tooltip="địa phương" w:history="1">
              <w:r w:rsidRPr="00194374">
                <w:rPr>
                  <w:rFonts w:eastAsia="Times New Roman" w:cs="Times New Roman"/>
                  <w:color w:val="1D2129"/>
                  <w:szCs w:val="24"/>
                  <w:u w:val="single"/>
                  <w:bdr w:val="none" w:sz="0" w:space="0" w:color="auto" w:frame="1"/>
                </w:rPr>
                <w:t>địa phương</w:t>
              </w:r>
            </w:hyperlink>
            <w:r w:rsidRPr="00F60F49">
              <w:rPr>
                <w:rFonts w:eastAsia="Times New Roman" w:cs="Times New Roman"/>
                <w:color w:val="1D2129"/>
                <w:szCs w:val="24"/>
              </w:rPr>
              <w:t> tạo ra sức mạnh tổng hợp của cả, tránh được sự cục bộ phân hóa giữa các địa phương hay vùng miền khác nhau; đồng thời </w:t>
            </w:r>
            <w:hyperlink r:id="rId11" w:tooltip="tích cực" w:history="1">
              <w:r w:rsidRPr="00194374">
                <w:rPr>
                  <w:rFonts w:eastAsia="Times New Roman" w:cs="Times New Roman"/>
                  <w:color w:val="1D2129"/>
                  <w:szCs w:val="24"/>
                  <w:u w:val="single"/>
                  <w:bdr w:val="none" w:sz="0" w:space="0" w:color="auto" w:frame="1"/>
                </w:rPr>
                <w:t>tích cực</w:t>
              </w:r>
            </w:hyperlink>
            <w:r w:rsidRPr="00F60F49">
              <w:rPr>
                <w:rFonts w:eastAsia="Times New Roman" w:cs="Times New Roman"/>
                <w:color w:val="1D2129"/>
                <w:szCs w:val="24"/>
              </w:rPr>
              <w:t> phát huy tính chủ động sáng tạo của các địa phương trong quản lý bộ máy hành chính nhà nước ở địa phương.</w:t>
            </w:r>
          </w:p>
          <w:p w:rsidR="00F60F49" w:rsidRPr="00F60F49" w:rsidRDefault="00F60F49" w:rsidP="00194374">
            <w:pPr>
              <w:shd w:val="clear" w:color="auto" w:fill="FFFFFF"/>
              <w:jc w:val="both"/>
              <w:textAlignment w:val="baseline"/>
              <w:rPr>
                <w:rFonts w:eastAsia="Times New Roman" w:cs="Times New Roman"/>
                <w:color w:val="1D2129"/>
                <w:szCs w:val="24"/>
              </w:rPr>
            </w:pPr>
            <w:r w:rsidRPr="00F60F49">
              <w:rPr>
                <w:rFonts w:eastAsia="Times New Roman" w:cs="Times New Roman"/>
                <w:color w:val="1D2129"/>
                <w:szCs w:val="24"/>
              </w:rPr>
              <w:t>Tính hệ thống thứ bậc chặt chẽ, là một hệ thống thông suốt từ Trung uơng đến cơ sở, cấp dưới phục tùng cấp trên, thực hiện </w:t>
            </w:r>
            <w:hyperlink r:id="rId12" w:tooltip="mệnh lệnh" w:history="1">
              <w:r w:rsidRPr="00194374">
                <w:rPr>
                  <w:rFonts w:eastAsia="Times New Roman" w:cs="Times New Roman"/>
                  <w:color w:val="1D2129"/>
                  <w:szCs w:val="24"/>
                  <w:u w:val="single"/>
                  <w:bdr w:val="none" w:sz="0" w:space="0" w:color="auto" w:frame="1"/>
                </w:rPr>
                <w:t>mệnh lệnh</w:t>
              </w:r>
            </w:hyperlink>
            <w:r w:rsidRPr="00F60F49">
              <w:rPr>
                <w:rFonts w:eastAsia="Times New Roman" w:cs="Times New Roman"/>
                <w:color w:val="1D2129"/>
                <w:szCs w:val="24"/>
              </w:rPr>
              <w:t> và chịu sự kiểm tra thường xuyên của cấp trên (đặc điểm này có điểm khác với hệ thống các cơ quan dân cử và hệ thống các cơ quan </w:t>
            </w:r>
            <w:hyperlink r:id="rId13" w:tooltip="xét xử" w:history="1">
              <w:r w:rsidRPr="00194374">
                <w:rPr>
                  <w:rFonts w:eastAsia="Times New Roman" w:cs="Times New Roman"/>
                  <w:color w:val="1D2129"/>
                  <w:szCs w:val="24"/>
                  <w:u w:val="single"/>
                  <w:bdr w:val="none" w:sz="0" w:space="0" w:color="auto" w:frame="1"/>
                </w:rPr>
                <w:t>xét xử</w:t>
              </w:r>
            </w:hyperlink>
            <w:r w:rsidRPr="00F60F49">
              <w:rPr>
                <w:rFonts w:eastAsia="Times New Roman" w:cs="Times New Roman"/>
                <w:color w:val="1D2129"/>
                <w:szCs w:val="24"/>
              </w:rPr>
              <w:t>).</w:t>
            </w:r>
          </w:p>
          <w:p w:rsidR="00F60F49" w:rsidRPr="00194374" w:rsidRDefault="00F60F49" w:rsidP="00194374">
            <w:pPr>
              <w:pStyle w:val="NormalWeb"/>
              <w:shd w:val="clear" w:color="auto" w:fill="FFFFFF"/>
              <w:spacing w:before="0" w:beforeAutospacing="0" w:after="0" w:afterAutospacing="0"/>
              <w:jc w:val="both"/>
              <w:textAlignment w:val="baseline"/>
              <w:rPr>
                <w:color w:val="1D2129"/>
              </w:rPr>
            </w:pPr>
            <w:r w:rsidRPr="00194374">
              <w:rPr>
                <w:rStyle w:val="Strong"/>
                <w:color w:val="1D2129"/>
                <w:bdr w:val="none" w:sz="0" w:space="0" w:color="auto" w:frame="1"/>
              </w:rPr>
              <w:t>* Có sự điều chỉnh:</w:t>
            </w:r>
          </w:p>
          <w:p w:rsidR="00F60F49" w:rsidRPr="00194374" w:rsidRDefault="00F60F49" w:rsidP="00194374">
            <w:pPr>
              <w:pStyle w:val="NormalWeb"/>
              <w:shd w:val="clear" w:color="auto" w:fill="FFFFFF"/>
              <w:spacing w:before="0" w:beforeAutospacing="0" w:after="0" w:afterAutospacing="0"/>
              <w:jc w:val="both"/>
              <w:textAlignment w:val="baseline"/>
              <w:rPr>
                <w:color w:val="1D2129"/>
              </w:rPr>
            </w:pPr>
            <w:r w:rsidRPr="00194374">
              <w:rPr>
                <w:color w:val="1D2129"/>
              </w:rPr>
              <w:t>Điều chỉnh là sự sắp xếp thay đổi nhưng phải tạo ra sự phù hợp cân đối giữa chủ thể và đối tượng.</w:t>
            </w:r>
          </w:p>
          <w:p w:rsidR="00F60F49" w:rsidRPr="00194374" w:rsidRDefault="00F60F49" w:rsidP="00194374">
            <w:pPr>
              <w:pStyle w:val="NormalWeb"/>
              <w:shd w:val="clear" w:color="auto" w:fill="FFFFFF"/>
              <w:spacing w:before="0" w:beforeAutospacing="0" w:after="0" w:afterAutospacing="0"/>
              <w:jc w:val="both"/>
              <w:textAlignment w:val="baseline"/>
              <w:rPr>
                <w:color w:val="1D2129"/>
              </w:rPr>
            </w:pPr>
            <w:r w:rsidRPr="00194374">
              <w:rPr>
                <w:color w:val="1D2129"/>
              </w:rPr>
              <w:t>VD: Việc tăng lương tối thiểu hằng năm là theo quy định pháp luật, Chính phủ quyết định trên cơ sở đề xuất của Hội đồng </w:t>
            </w:r>
            <w:hyperlink r:id="rId14" w:tooltip="Tiền lương" w:history="1">
              <w:r w:rsidRPr="00194374">
                <w:rPr>
                  <w:rStyle w:val="Hyperlink"/>
                  <w:color w:val="1D2129"/>
                  <w:bdr w:val="none" w:sz="0" w:space="0" w:color="auto" w:frame="1"/>
                </w:rPr>
                <w:t>Tiền lương</w:t>
              </w:r>
            </w:hyperlink>
            <w:r w:rsidRPr="00194374">
              <w:rPr>
                <w:color w:val="1D2129"/>
              </w:rPr>
              <w:t> </w:t>
            </w:r>
            <w:hyperlink r:id="rId15" w:tooltip="quốc gia" w:history="1">
              <w:r w:rsidRPr="00194374">
                <w:rPr>
                  <w:rStyle w:val="Hyperlink"/>
                  <w:color w:val="1D2129"/>
                  <w:bdr w:val="none" w:sz="0" w:space="0" w:color="auto" w:frame="1"/>
                </w:rPr>
                <w:t>quốc gia</w:t>
              </w:r>
            </w:hyperlink>
            <w:r w:rsidRPr="00194374">
              <w:rPr>
                <w:color w:val="1D2129"/>
              </w:rPr>
              <w:t> bao gồm Bộ LĐTBXH, VCCI và Tổng LĐLĐVN. Vấn đề là phải tìm được tiếng nói chung của 3 “nhà”, bởi “nhà” nào cũng muốn bảo vệ quyền lợi chính đáng của mình. Bài toán ở đây là phải chọn đúng lộ trình. Nâng lương tối thiểu để đẩy nhanh tốc độ nhu cầu sống tối thiểu cho NLĐ, nhưng quan trọng là đảm bảo cho NLĐ tồn tại để sản xuất </w:t>
            </w:r>
            <w:hyperlink r:id="rId16" w:tooltip="kinh doanh" w:history="1">
              <w:r w:rsidRPr="00194374">
                <w:rPr>
                  <w:rStyle w:val="Hyperlink"/>
                  <w:color w:val="1D2129"/>
                  <w:bdr w:val="none" w:sz="0" w:space="0" w:color="auto" w:frame="1"/>
                </w:rPr>
                <w:t>kinh doanh</w:t>
              </w:r>
            </w:hyperlink>
            <w:r w:rsidRPr="00194374">
              <w:rPr>
                <w:color w:val="1D2129"/>
              </w:rPr>
              <w:t>, trong khi chủ sử dụng lao động cũng có “cơ” để phát triển sản xuất, chăm lo việc làm cho NLĐ.</w:t>
            </w:r>
          </w:p>
          <w:p w:rsidR="00F60F49" w:rsidRPr="00194374" w:rsidRDefault="00F60F49" w:rsidP="00194374">
            <w:pPr>
              <w:pStyle w:val="NormalWeb"/>
              <w:shd w:val="clear" w:color="auto" w:fill="FFFFFF"/>
              <w:spacing w:before="0" w:beforeAutospacing="0" w:after="0" w:afterAutospacing="0"/>
              <w:jc w:val="both"/>
              <w:textAlignment w:val="baseline"/>
              <w:rPr>
                <w:color w:val="1D2129"/>
              </w:rPr>
            </w:pPr>
            <w:r w:rsidRPr="00194374">
              <w:rPr>
                <w:color w:val="1D2129"/>
              </w:rPr>
              <w:t xml:space="preserve">Tại sao phải điều chỉnh :vì quản lý là quá trình luôn năng động và biến đổi .Vì vậy có những quyết định Quản lý hành chính nhà nước chỉ phù hợp ở giai đoạn này nhưng không phù hợp ở </w:t>
            </w:r>
            <w:r w:rsidRPr="00194374">
              <w:rPr>
                <w:color w:val="1D2129"/>
              </w:rPr>
              <w:lastRenderedPageBreak/>
              <w:t>giai đoạn khác. Như : Điều chỉnh tổ chức bộ máy nhà nước; Điều chỉnh đội ngũ </w:t>
            </w:r>
            <w:hyperlink r:id="rId17" w:tooltip="cán bộ" w:history="1">
              <w:r w:rsidRPr="00194374">
                <w:rPr>
                  <w:rStyle w:val="Hyperlink"/>
                  <w:color w:val="1D2129"/>
                  <w:bdr w:val="none" w:sz="0" w:space="0" w:color="auto" w:frame="1"/>
                </w:rPr>
                <w:t>cán bộ</w:t>
              </w:r>
            </w:hyperlink>
            <w:r w:rsidRPr="00194374">
              <w:rPr>
                <w:color w:val="1D2129"/>
              </w:rPr>
              <w:t> </w:t>
            </w:r>
            <w:hyperlink r:id="rId18" w:tooltip="công chức" w:history="1">
              <w:r w:rsidRPr="00194374">
                <w:rPr>
                  <w:rStyle w:val="Hyperlink"/>
                  <w:color w:val="1D2129"/>
                  <w:bdr w:val="none" w:sz="0" w:space="0" w:color="auto" w:frame="1"/>
                </w:rPr>
                <w:t>công chức</w:t>
              </w:r>
            </w:hyperlink>
            <w:r w:rsidRPr="00194374">
              <w:rPr>
                <w:color w:val="1D2129"/>
              </w:rPr>
              <w:t> (tinh giãn biên chế); Điều chỉnh các quyết định Quản lý hành chính nhà nước.</w:t>
            </w:r>
          </w:p>
          <w:p w:rsidR="00F60F49" w:rsidRPr="00194374" w:rsidRDefault="00F60F49" w:rsidP="00194374">
            <w:pPr>
              <w:pStyle w:val="NormalWeb"/>
              <w:shd w:val="clear" w:color="auto" w:fill="FFFFFF"/>
              <w:spacing w:before="0" w:beforeAutospacing="0" w:after="0" w:afterAutospacing="0"/>
              <w:jc w:val="both"/>
              <w:textAlignment w:val="baseline"/>
              <w:rPr>
                <w:color w:val="1D2129"/>
              </w:rPr>
            </w:pPr>
            <w:r w:rsidRPr="00194374">
              <w:rPr>
                <w:rStyle w:val="Strong"/>
                <w:color w:val="1D2129"/>
                <w:bdr w:val="none" w:sz="0" w:space="0" w:color="auto" w:frame="1"/>
              </w:rPr>
              <w:t>* Tổ chức và điều chỉnh bằng quyền lực nhà nước:</w:t>
            </w:r>
          </w:p>
          <w:p w:rsidR="00F60F49" w:rsidRPr="00194374" w:rsidRDefault="00F60F49" w:rsidP="00194374">
            <w:pPr>
              <w:pStyle w:val="NormalWeb"/>
              <w:shd w:val="clear" w:color="auto" w:fill="FFFFFF"/>
              <w:spacing w:before="0" w:beforeAutospacing="0" w:after="0" w:afterAutospacing="0"/>
              <w:jc w:val="both"/>
              <w:textAlignment w:val="baseline"/>
              <w:rPr>
                <w:color w:val="1D2129"/>
              </w:rPr>
            </w:pPr>
            <w:r w:rsidRPr="00194374">
              <w:rPr>
                <w:color w:val="1D2129"/>
              </w:rPr>
              <w:t>Quyền lực nhà nước trong quản lý hành chính nhà nước trước hết thể hiện ở việc các chủ thể có thẩm quyền thể hiện ý chí nhà nước thông qua phương tiện nhất định, trong đó phương tiện cơ bản và đặc biệt quan trọng được sử dụng là </w:t>
            </w:r>
            <w:hyperlink r:id="rId19" w:tooltip="văn bản quản lý hành chính" w:history="1">
              <w:r w:rsidRPr="00194374">
                <w:rPr>
                  <w:rStyle w:val="Hyperlink"/>
                  <w:color w:val="1D2129"/>
                  <w:bdr w:val="none" w:sz="0" w:space="0" w:color="auto" w:frame="1"/>
                </w:rPr>
                <w:t>văn bản quản lý hành chính</w:t>
              </w:r>
            </w:hyperlink>
            <w:r w:rsidRPr="00194374">
              <w:rPr>
                <w:color w:val="1D2129"/>
              </w:rPr>
              <w:t> nhà nước. Bên canh đó, quyền lực nhà nước còn thể hiện trong việc các chủ thể có  thẩm  quyền  tiến  hành  những  hoạt động  cần  thiết để bảo đảm  thực  hiện ý chí  nhà nước, như các </w:t>
            </w:r>
            <w:hyperlink r:id="rId20" w:tooltip="biện pháp" w:history="1">
              <w:r w:rsidRPr="00194374">
                <w:rPr>
                  <w:rStyle w:val="Hyperlink"/>
                  <w:color w:val="1D2129"/>
                  <w:bdr w:val="none" w:sz="0" w:space="0" w:color="auto" w:frame="1"/>
                </w:rPr>
                <w:t>biện pháp</w:t>
              </w:r>
            </w:hyperlink>
            <w:r w:rsidRPr="00194374">
              <w:rPr>
                <w:color w:val="1D2129"/>
              </w:rPr>
              <w:t> về tổ chức, về </w:t>
            </w:r>
            <w:hyperlink r:id="rId21" w:tooltip="kinh tế" w:history="1">
              <w:r w:rsidRPr="00194374">
                <w:rPr>
                  <w:rStyle w:val="Hyperlink"/>
                  <w:color w:val="1D2129"/>
                  <w:bdr w:val="none" w:sz="0" w:space="0" w:color="auto" w:frame="1"/>
                </w:rPr>
                <w:t>kinh tế</w:t>
              </w:r>
            </w:hyperlink>
            <w:r w:rsidRPr="00194374">
              <w:rPr>
                <w:color w:val="1D2129"/>
              </w:rPr>
              <w:t>, tuyên truyền giáo dục, thuyết phục </w:t>
            </w:r>
            <w:hyperlink r:id="rId22" w:tooltip="cưỡng chế" w:history="1">
              <w:r w:rsidRPr="00194374">
                <w:rPr>
                  <w:rStyle w:val="Hyperlink"/>
                  <w:color w:val="1D2129"/>
                  <w:bdr w:val="none" w:sz="0" w:space="0" w:color="auto" w:frame="1"/>
                </w:rPr>
                <w:t>cưỡng chế</w:t>
              </w:r>
            </w:hyperlink>
            <w:r w:rsidRPr="00194374">
              <w:rPr>
                <w:color w:val="1D2129"/>
              </w:rPr>
              <w:t> … =&gt; Đây là đặc điểm quan trọng để phân biệt hoạt động quản lý hành chính với những hoạt động quản lý không mang tính quyền lực nhà nước, nhu quản lý trong nội bộ của các đảng phái </w:t>
            </w:r>
            <w:hyperlink r:id="rId23" w:tooltip="chính trị" w:history="1">
              <w:r w:rsidRPr="00194374">
                <w:rPr>
                  <w:rStyle w:val="Hyperlink"/>
                  <w:color w:val="1D2129"/>
                  <w:bdr w:val="none" w:sz="0" w:space="0" w:color="auto" w:frame="1"/>
                </w:rPr>
                <w:t>chính trị</w:t>
              </w:r>
            </w:hyperlink>
            <w:r w:rsidRPr="00194374">
              <w:rPr>
                <w:color w:val="1D2129"/>
              </w:rPr>
              <w:t>, các tổ chức xã hội, </w:t>
            </w:r>
            <w:hyperlink r:id="rId24" w:tooltip="doanh nghiệp" w:history="1">
              <w:r w:rsidRPr="00194374">
                <w:rPr>
                  <w:rStyle w:val="Hyperlink"/>
                  <w:color w:val="1D2129"/>
                  <w:bdr w:val="none" w:sz="0" w:space="0" w:color="auto" w:frame="1"/>
                </w:rPr>
                <w:t>doanh nghiệp</w:t>
              </w:r>
            </w:hyperlink>
            <w:r w:rsidRPr="00194374">
              <w:rPr>
                <w:color w:val="1D2129"/>
              </w:rPr>
              <w:t>. Quản lý hành chính nhà nước là hoạt động được tiến hành bởi những chủ thể có quyền năng hành pháp.</w:t>
            </w:r>
          </w:p>
          <w:p w:rsidR="00F60F49" w:rsidRPr="00194374" w:rsidRDefault="00F60F49" w:rsidP="00194374">
            <w:pPr>
              <w:pStyle w:val="NormalWeb"/>
              <w:shd w:val="clear" w:color="auto" w:fill="FFFFFF"/>
              <w:spacing w:before="0" w:beforeAutospacing="0" w:after="0" w:afterAutospacing="0"/>
              <w:jc w:val="both"/>
              <w:textAlignment w:val="baseline"/>
              <w:rPr>
                <w:color w:val="1D2129"/>
              </w:rPr>
            </w:pPr>
            <w:r w:rsidRPr="00194374">
              <w:rPr>
                <w:color w:val="1D2129"/>
              </w:rPr>
              <w:t>Nhà nước có ba quyền năng: lập pháp, hành pháp và tư pháp.Trong đó, quyền năng hành pháp trước hết và chủ yếu thuộc về các cơ quan hành chính nhà nước, tuy nhiên trong rất nhiều hoạt động khác như: việc ổn định tổ chức nội bộ của các cơ quan nhà nước, hoạt động quản lý được tiến hành bởi các bộ…Trong các trường hợp này quyền năng hành pháp cũng thể hiện rõ nét và nếu xét về bản </w:t>
            </w:r>
            <w:hyperlink r:id="rId25" w:tooltip="chất" w:history="1">
              <w:r w:rsidRPr="00194374">
                <w:rPr>
                  <w:rStyle w:val="Hyperlink"/>
                  <w:color w:val="1D2129"/>
                  <w:bdr w:val="none" w:sz="0" w:space="0" w:color="auto" w:frame="1"/>
                </w:rPr>
                <w:t>chất</w:t>
              </w:r>
            </w:hyperlink>
            <w:r w:rsidRPr="00194374">
              <w:rPr>
                <w:color w:val="1D2129"/>
              </w:rPr>
              <w:t> thì tương đồng với hoạt động hành pháp của các cơ quan hành chính nhà nước. Do dó, có thể kết luận chủ thể quản lý hành chính nhà nước là các chủ thể mang quyền lực nhà nước trong lĩnh vực hành pháp, bao gồm: cơ quan hành chính nhà nước và công chức của những cơ quan này; thủ trưởng của các cơ quan nhà nước; các công chức nhà nước, cá nhân hoặc tổ chức xã hội được nhà nước ủy quyền quản lý hành chính đối với một số loại việc nhất định.</w:t>
            </w:r>
          </w:p>
          <w:p w:rsidR="00194374" w:rsidRDefault="00194374" w:rsidP="00194374">
            <w:pPr>
              <w:pStyle w:val="NormalWeb"/>
              <w:shd w:val="clear" w:color="auto" w:fill="FFFFFF"/>
              <w:spacing w:before="0" w:beforeAutospacing="0" w:after="0" w:afterAutospacing="0"/>
              <w:jc w:val="both"/>
              <w:textAlignment w:val="baseline"/>
              <w:rPr>
                <w:color w:val="1D2129"/>
              </w:rPr>
            </w:pPr>
          </w:p>
          <w:p w:rsidR="00194374" w:rsidRPr="00194374" w:rsidRDefault="00FD5E82" w:rsidP="00194374">
            <w:pPr>
              <w:pStyle w:val="NormalWeb"/>
              <w:shd w:val="clear" w:color="auto" w:fill="FFFFFF"/>
              <w:spacing w:before="0" w:beforeAutospacing="0" w:after="0" w:afterAutospacing="0"/>
              <w:jc w:val="both"/>
              <w:textAlignment w:val="baseline"/>
              <w:rPr>
                <w:color w:val="1D2129"/>
              </w:rPr>
            </w:pPr>
            <w:r>
              <w:rPr>
                <w:color w:val="1D2129"/>
              </w:rPr>
              <w:t>----</w:t>
            </w:r>
          </w:p>
          <w:p w:rsidR="00194374" w:rsidRPr="00194374" w:rsidRDefault="00194374" w:rsidP="00194374">
            <w:pPr>
              <w:ind w:right="33" w:firstLine="567"/>
              <w:jc w:val="both"/>
              <w:rPr>
                <w:rFonts w:eastAsia="Times New Roman" w:cs="Times New Roman"/>
                <w:color w:val="000000"/>
                <w:szCs w:val="24"/>
                <w:lang w:val="vi-VN"/>
              </w:rPr>
            </w:pPr>
            <w:r w:rsidRPr="00194374">
              <w:rPr>
                <w:rFonts w:eastAsia="Times New Roman" w:cs="Times New Roman"/>
                <w:color w:val="000000"/>
                <w:szCs w:val="24"/>
              </w:rPr>
              <w:t>QLHCNN là hoạt động thực thi quyền hành pháp</w:t>
            </w:r>
            <w:r w:rsidRPr="00194374">
              <w:rPr>
                <w:rFonts w:eastAsia="Times New Roman" w:cs="Times New Roman"/>
                <w:color w:val="000000"/>
                <w:szCs w:val="24"/>
                <w:lang w:val="vi-VN"/>
              </w:rPr>
              <w:t>, đó là sự tác động có tổ chức và điều chỉnh bằng quyền lực NN đối với các quá trình xã hội và hành vi con người do các CQHCNN từ Trung ương đến cơ sở tiến hành nhằm phục vụ nhân dân, bảo đảm an ninh trật tự, duy trì sự ổn định và phát triển xã hội và trật tự pháp luật, đáp ứng yêu cầu, nhu cầu chính đáng, hợp pháp của công dân, tổ chức.</w:t>
            </w:r>
          </w:p>
          <w:p w:rsidR="00194374" w:rsidRPr="00194374" w:rsidRDefault="00194374" w:rsidP="00194374">
            <w:pPr>
              <w:ind w:right="33" w:firstLine="720"/>
              <w:jc w:val="both"/>
              <w:rPr>
                <w:rFonts w:eastAsia="Times New Roman" w:cs="Times New Roman"/>
                <w:color w:val="000000"/>
                <w:szCs w:val="24"/>
                <w:lang w:val="vi-VN"/>
              </w:rPr>
            </w:pPr>
            <w:r w:rsidRPr="00194374">
              <w:rPr>
                <w:rFonts w:eastAsia="Times New Roman" w:cs="Times New Roman"/>
                <w:color w:val="000000"/>
                <w:szCs w:val="24"/>
                <w:lang w:val="vi-VN"/>
              </w:rPr>
              <w:t>Từ khái niệm này, ta xác định được chủ thể QLHCNN là hệ thống CQHCNN từ trung ương đến cơ sở. Đây là tiêu chí cơ bản để phân biệt hoạt động QLHCNN khác với các hoạt động QLNN và hoạt động quản lý.</w:t>
            </w:r>
          </w:p>
          <w:p w:rsidR="00194374" w:rsidRPr="00194374" w:rsidRDefault="00194374" w:rsidP="00194374">
            <w:pPr>
              <w:ind w:right="33" w:firstLine="720"/>
              <w:jc w:val="both"/>
              <w:rPr>
                <w:rFonts w:eastAsia="Times New Roman" w:cs="Times New Roman"/>
                <w:color w:val="000000"/>
                <w:szCs w:val="24"/>
                <w:lang w:val="vi-VN"/>
              </w:rPr>
            </w:pPr>
            <w:r w:rsidRPr="00194374">
              <w:rPr>
                <w:rFonts w:eastAsia="Times New Roman" w:cs="Times New Roman"/>
                <w:b/>
                <w:bCs/>
                <w:color w:val="000000"/>
                <w:szCs w:val="24"/>
                <w:lang w:val="vi-VN"/>
              </w:rPr>
              <w:t>Thứ nhất, QLHCNN là sự tác động có tổ chức</w:t>
            </w:r>
            <w:r w:rsidRPr="00194374">
              <w:rPr>
                <w:rFonts w:eastAsia="Times New Roman" w:cs="Times New Roman"/>
                <w:color w:val="000000"/>
                <w:szCs w:val="24"/>
                <w:lang w:val="vi-VN"/>
              </w:rPr>
              <w:t>. Đó là sự thiết lập quan hệ giữa người với người, giữa người với tổ chức, giữa tổ chức với tổ chức, để mỗi người, mỗi tổ chức có những vị trí tích cực trong QLHCNN.</w:t>
            </w:r>
          </w:p>
          <w:p w:rsidR="00194374" w:rsidRPr="00194374" w:rsidRDefault="00194374" w:rsidP="00194374">
            <w:pPr>
              <w:ind w:right="33" w:firstLine="720"/>
              <w:jc w:val="both"/>
              <w:rPr>
                <w:rFonts w:eastAsia="Times New Roman" w:cs="Times New Roman"/>
                <w:szCs w:val="24"/>
                <w:lang w:val="vi-VN"/>
              </w:rPr>
            </w:pPr>
            <w:r w:rsidRPr="00194374">
              <w:rPr>
                <w:rFonts w:eastAsia="Times New Roman" w:cs="Times New Roman"/>
                <w:szCs w:val="24"/>
                <w:lang w:val="vi-VN"/>
              </w:rPr>
              <w:lastRenderedPageBreak/>
              <w:t>Biểu hiện đầu tiên của tác động có tố chức là tổ chức hệ thống CQHCNN phải gọn nhẹ, hiệu quả.</w:t>
            </w:r>
          </w:p>
          <w:p w:rsidR="00194374" w:rsidRPr="00194374" w:rsidRDefault="00194374" w:rsidP="00194374">
            <w:pPr>
              <w:ind w:right="33" w:firstLine="720"/>
              <w:jc w:val="both"/>
              <w:rPr>
                <w:rFonts w:eastAsia="Times New Roman" w:cs="Times New Roman"/>
                <w:szCs w:val="24"/>
                <w:lang w:val="vi-VN"/>
              </w:rPr>
            </w:pPr>
            <w:r w:rsidRPr="00194374">
              <w:rPr>
                <w:rFonts w:eastAsia="Times New Roman" w:cs="Times New Roman"/>
                <w:szCs w:val="24"/>
                <w:lang w:val="vi-VN"/>
              </w:rPr>
              <w:t>Biểu hiện thứ hai của tác động có tố chức là liên kết, phối hợp giữa CQHCNN với CQHCNN, với CQNN khác và các tổ chức, cá nhân.</w:t>
            </w:r>
          </w:p>
          <w:p w:rsidR="00194374" w:rsidRPr="00194374" w:rsidRDefault="00194374" w:rsidP="00194374">
            <w:pPr>
              <w:ind w:right="33" w:firstLine="720"/>
              <w:jc w:val="both"/>
              <w:rPr>
                <w:rFonts w:eastAsia="Times New Roman" w:cs="Times New Roman"/>
                <w:szCs w:val="24"/>
                <w:lang w:val="vi-VN"/>
              </w:rPr>
            </w:pPr>
            <w:r w:rsidRPr="00194374">
              <w:rPr>
                <w:rFonts w:eastAsia="Times New Roman" w:cs="Times New Roman"/>
                <w:szCs w:val="24"/>
                <w:lang w:val="vi-VN"/>
              </w:rPr>
              <w:t>Biểu hiện thứ ba của tác động có tố chức là sự tác động mang tính trật tự, tính thứ bật hành chính nhằm đảm bảo hiệu lực, hiệu quả QLHCNN.</w:t>
            </w:r>
          </w:p>
          <w:p w:rsidR="00194374" w:rsidRPr="00194374" w:rsidRDefault="00194374" w:rsidP="00194374">
            <w:pPr>
              <w:ind w:right="33" w:firstLine="720"/>
              <w:jc w:val="both"/>
              <w:rPr>
                <w:rFonts w:eastAsia="Times New Roman" w:cs="Times New Roman"/>
                <w:color w:val="000000" w:themeColor="text1"/>
                <w:szCs w:val="24"/>
                <w:lang w:val="vi-VN"/>
              </w:rPr>
            </w:pPr>
            <w:r w:rsidRPr="00194374">
              <w:rPr>
                <w:rFonts w:eastAsia="Times New Roman" w:cs="Times New Roman"/>
                <w:b/>
                <w:bCs/>
                <w:color w:val="000000" w:themeColor="text1"/>
                <w:szCs w:val="24"/>
                <w:lang w:val="vi-VN"/>
              </w:rPr>
              <w:t>Thứ hai, QLHCNN là sự tác động có điều chỉnh</w:t>
            </w:r>
            <w:r w:rsidRPr="00194374">
              <w:rPr>
                <w:rFonts w:eastAsia="Times New Roman" w:cs="Times New Roman"/>
                <w:color w:val="000000" w:themeColor="text1"/>
                <w:szCs w:val="24"/>
                <w:lang w:val="vi-VN"/>
              </w:rPr>
              <w:t>. Tác động có điều chỉnh nghĩa là sự sắp xếp, thay đổi của chủ thể QLHCNN bằng các tiêu chuẩn, biện pháp nhằm tạo sự phù hợp, cân bằng, cân đối giữa chủ thể và khách thể, giữa các mặt hoạt động của quá trình xã hội và hành vi của con người.</w:t>
            </w:r>
          </w:p>
          <w:p w:rsidR="00194374" w:rsidRPr="00194374" w:rsidRDefault="00194374" w:rsidP="00194374">
            <w:pPr>
              <w:ind w:right="33" w:firstLine="720"/>
              <w:jc w:val="both"/>
              <w:rPr>
                <w:rFonts w:eastAsia="Times New Roman" w:cs="Times New Roman"/>
                <w:color w:val="000000" w:themeColor="text1"/>
                <w:szCs w:val="24"/>
                <w:lang w:val="vi-VN"/>
              </w:rPr>
            </w:pPr>
            <w:r w:rsidRPr="00194374">
              <w:rPr>
                <w:rFonts w:eastAsia="Times New Roman" w:cs="Times New Roman"/>
                <w:color w:val="000000" w:themeColor="text1"/>
                <w:szCs w:val="24"/>
                <w:lang w:val="vi-VN"/>
              </w:rPr>
              <w:t>QLHCNN là sự tác động có điều chỉnh vì các quyết định QLHCNN có thể phù hợp với giai đoạn này, nhưng không phù hợp với giai đoạn khác. Nếu không kịp thời điều chỉnh khi cần thiết sẽ làm giảm hiệu lực, hiệu quả QLHCNN.</w:t>
            </w:r>
          </w:p>
          <w:p w:rsidR="00194374" w:rsidRPr="00194374" w:rsidRDefault="00194374" w:rsidP="00194374">
            <w:pPr>
              <w:ind w:right="33" w:firstLine="720"/>
              <w:jc w:val="both"/>
              <w:rPr>
                <w:rFonts w:eastAsia="Times New Roman" w:cs="Times New Roman"/>
                <w:color w:val="000000" w:themeColor="text1"/>
                <w:szCs w:val="24"/>
                <w:lang w:val="vi-VN"/>
              </w:rPr>
            </w:pPr>
            <w:r w:rsidRPr="00194374">
              <w:rPr>
                <w:rFonts w:eastAsia="Times New Roman" w:cs="Times New Roman"/>
                <w:color w:val="000000" w:themeColor="text1"/>
                <w:szCs w:val="24"/>
                <w:lang w:val="vi-VN"/>
              </w:rPr>
              <w:t>Nội dung của sự tác động có điều chỉnh gồm điều chỉnh về tổ chức bộ máy, cơ chế hoạt động, nhân sự; điều chỉnh các chủ trương, chính sách, quyết định quản lý hành chính nhà nước. Sự điều chỉnh cả quản lý vĩ mô và hoạt động vi mô.</w:t>
            </w:r>
          </w:p>
          <w:p w:rsidR="00194374" w:rsidRPr="00194374" w:rsidRDefault="00194374" w:rsidP="00194374">
            <w:pPr>
              <w:ind w:right="33" w:firstLine="720"/>
              <w:jc w:val="both"/>
              <w:rPr>
                <w:rFonts w:eastAsia="Times New Roman" w:cs="Times New Roman"/>
                <w:color w:val="000000" w:themeColor="text1"/>
                <w:szCs w:val="24"/>
                <w:lang w:val="vi-VN"/>
              </w:rPr>
            </w:pPr>
            <w:r w:rsidRPr="00194374">
              <w:rPr>
                <w:rFonts w:eastAsia="Times New Roman" w:cs="Times New Roman"/>
                <w:color w:val="000000" w:themeColor="text1"/>
                <w:szCs w:val="24"/>
                <w:lang w:val="vi-VN"/>
              </w:rPr>
              <w:t>Các CQHCNN sử dụng hình thức  điều chỉnh bằng các quyết định QLHCNN mang tính bắt buộc thực hiện.</w:t>
            </w:r>
          </w:p>
          <w:p w:rsidR="00194374" w:rsidRPr="00194374" w:rsidRDefault="00194374" w:rsidP="00194374">
            <w:pPr>
              <w:ind w:right="33" w:firstLine="720"/>
              <w:jc w:val="both"/>
              <w:rPr>
                <w:rFonts w:eastAsia="Times New Roman" w:cs="Times New Roman"/>
                <w:color w:val="000000" w:themeColor="text1"/>
                <w:szCs w:val="24"/>
                <w:lang w:val="vi-VN"/>
              </w:rPr>
            </w:pPr>
            <w:r w:rsidRPr="00194374">
              <w:rPr>
                <w:rFonts w:eastAsia="Times New Roman" w:cs="Times New Roman"/>
                <w:color w:val="000000" w:themeColor="text1"/>
                <w:szCs w:val="24"/>
                <w:lang w:val="vi-VN"/>
              </w:rPr>
              <w:t>Mục đích của sự tác động có điều chỉnh nhằm khai thông ách tắc, khai thác tiềm năng, phát huy năng lực, … nhằm nâng cao hiệu lực, hiệu quả QLHCNN.</w:t>
            </w:r>
          </w:p>
          <w:p w:rsidR="00194374" w:rsidRPr="00194374" w:rsidRDefault="00194374" w:rsidP="00194374">
            <w:pPr>
              <w:ind w:right="33" w:firstLine="720"/>
              <w:jc w:val="both"/>
              <w:rPr>
                <w:rFonts w:eastAsia="Times New Roman" w:cs="Times New Roman"/>
                <w:color w:val="000000" w:themeColor="text1"/>
                <w:szCs w:val="24"/>
                <w:lang w:val="vi-VN"/>
              </w:rPr>
            </w:pPr>
            <w:r w:rsidRPr="00194374">
              <w:rPr>
                <w:rFonts w:eastAsia="Times New Roman" w:cs="Times New Roman"/>
                <w:b/>
                <w:bCs/>
                <w:color w:val="000000" w:themeColor="text1"/>
                <w:szCs w:val="24"/>
                <w:lang w:val="vi-VN"/>
              </w:rPr>
              <w:t>Thứ ba, QLHCNN là sự tác động có tổ chức và điều chỉnh bằng quyền lực nhà nước.</w:t>
            </w:r>
            <w:r w:rsidRPr="00194374">
              <w:rPr>
                <w:rFonts w:eastAsia="Times New Roman" w:cs="Times New Roman"/>
                <w:color w:val="000000" w:themeColor="text1"/>
                <w:szCs w:val="24"/>
                <w:lang w:val="vi-VN"/>
              </w:rPr>
              <w:t xml:space="preserve"> Quyền lực nhà nước là quyền lực chính trị được thực hiện bằng bộ máy nhà nước, là cơ quan, là công cụ của quyền lực chính trị. Theo Hiến pháp 2013, quyền lực nhà nước của CQHCNN chính là quyền hành pháp. Giữa QLHCNN và QLNN có mối quan hệ không thể tách rời, mang tính biện chứng.</w:t>
            </w:r>
          </w:p>
          <w:p w:rsidR="00194374" w:rsidRPr="00194374" w:rsidRDefault="00194374" w:rsidP="00194374">
            <w:pPr>
              <w:ind w:right="33" w:firstLine="720"/>
              <w:jc w:val="both"/>
              <w:rPr>
                <w:rFonts w:eastAsia="Times New Roman" w:cs="Times New Roman"/>
                <w:color w:val="000000" w:themeColor="text1"/>
                <w:szCs w:val="24"/>
                <w:lang w:val="vi-VN"/>
              </w:rPr>
            </w:pPr>
            <w:r w:rsidRPr="00194374">
              <w:rPr>
                <w:rFonts w:eastAsia="Times New Roman" w:cs="Times New Roman"/>
                <w:color w:val="000000" w:themeColor="text1"/>
                <w:szCs w:val="24"/>
                <w:lang w:val="vi-VN"/>
              </w:rPr>
              <w:t>Một là, QLHCNN mà không có QLNN là quản lý mang tính hình thức, thể hiện sự nhu nhược, bất cập trong quan lý, vì không có sức mạnh nào để buộc đối tượng quản lý phải phục tùng quyết định của chủ thể quản lý. Ví dụ: trong QLHCNNN về hoạt động xây dựng, nếu chỉ sử dụng phương pháp hành chính, kinh tế, giáo dục, thuyết phục mà không có biện pháp cưỡng chế hành chính thì trong nhiều tình huống sẽ không đủ sự răn đe, duy trì kỷ cương của pháp luật.</w:t>
            </w:r>
          </w:p>
          <w:p w:rsidR="00194374" w:rsidRPr="00194374" w:rsidRDefault="00194374" w:rsidP="00194374">
            <w:pPr>
              <w:ind w:right="33" w:firstLine="720"/>
              <w:jc w:val="both"/>
              <w:rPr>
                <w:rFonts w:eastAsia="Times New Roman" w:cs="Times New Roman"/>
                <w:color w:val="000000" w:themeColor="text1"/>
                <w:szCs w:val="24"/>
                <w:lang w:val="vi-VN"/>
              </w:rPr>
            </w:pPr>
            <w:r w:rsidRPr="00194374">
              <w:rPr>
                <w:rFonts w:eastAsia="Times New Roman" w:cs="Times New Roman"/>
                <w:color w:val="000000" w:themeColor="text1"/>
                <w:szCs w:val="24"/>
                <w:lang w:val="vi-VN"/>
              </w:rPr>
              <w:t xml:space="preserve">Hai là, chủ thể QLHCNN được trao QLNN mà không có năng lực QLHCNN sẽ không thể thực hiện được mục tiêu trong quản lý, chủ thể không thể làm tròn được trách nhiệm, nghĩa vụ phục vụ nhân dân. Ví dụ: trong QLHCNN về đất đai, các tổ chức, cá nhân có thẩm quyền nếu </w:t>
            </w:r>
            <w:r w:rsidRPr="00194374">
              <w:rPr>
                <w:rFonts w:eastAsia="Times New Roman" w:cs="Times New Roman"/>
                <w:color w:val="000000" w:themeColor="text1"/>
                <w:szCs w:val="24"/>
                <w:lang w:val="vi-VN"/>
              </w:rPr>
              <w:lastRenderedPageBreak/>
              <w:t>không đủ năng lực sẽ dẫn đến trì trệ, thậm chí tiêu cực trong QLHCNN về đất đai; gây mất lòng tin của nhân dân, dẫn đến khiếu kiện, khiếu nại kéo dài,…</w:t>
            </w:r>
          </w:p>
          <w:p w:rsidR="00194374" w:rsidRPr="00FD5E82" w:rsidRDefault="00194374" w:rsidP="00194374">
            <w:pPr>
              <w:pStyle w:val="NormalWeb"/>
              <w:shd w:val="clear" w:color="auto" w:fill="FFFFFF"/>
              <w:spacing w:before="0" w:beforeAutospacing="0" w:after="0" w:afterAutospacing="0"/>
              <w:jc w:val="both"/>
              <w:textAlignment w:val="baseline"/>
              <w:rPr>
                <w:color w:val="000000" w:themeColor="text1"/>
                <w:lang w:val="vi-VN"/>
              </w:rPr>
            </w:pPr>
            <w:r w:rsidRPr="00194374">
              <w:rPr>
                <w:color w:val="000000" w:themeColor="text1"/>
                <w:lang w:val="vi-VN"/>
              </w:rPr>
              <w:t>Tóm lại, quá trình QLHCNN là quá trình chủ thể sử dụng đúng đắn, chính xác QLNN, chủ thể chỉ sử dụng QLNN vào mục đích QLHCNN. Nghĩa là, QLNN chỉ được sử dụng trong quá trình thực thi nhiệm vụ QLHCNN. Ví dụ, mặc dù đã có rất nhiều quy định nhưng vẫn còn rất nhiều tổ chức, cá nhân sử dụng QLNN không đúng mục đích, như các vụ sử dụng xe công đi đám cưới, lễ hội trong giờ làm việc, …</w:t>
            </w:r>
          </w:p>
        </w:tc>
      </w:tr>
      <w:tr w:rsidR="00D312E1" w:rsidRPr="0016483A" w:rsidTr="00F60F49">
        <w:tc>
          <w:tcPr>
            <w:tcW w:w="4860" w:type="dxa"/>
            <w:vMerge w:val="restart"/>
            <w:vAlign w:val="center"/>
          </w:tcPr>
          <w:p w:rsidR="00D312E1" w:rsidRPr="0016483A" w:rsidRDefault="00D312E1" w:rsidP="0001717A">
            <w:pPr>
              <w:spacing w:before="60" w:after="60"/>
              <w:rPr>
                <w:rFonts w:cs="Times New Roman"/>
                <w:szCs w:val="24"/>
              </w:rPr>
            </w:pPr>
          </w:p>
        </w:tc>
        <w:tc>
          <w:tcPr>
            <w:tcW w:w="9450" w:type="dxa"/>
            <w:vAlign w:val="center"/>
          </w:tcPr>
          <w:p w:rsidR="00D312E1" w:rsidRPr="00FD5E82" w:rsidRDefault="00D312E1" w:rsidP="00F60F49">
            <w:pPr>
              <w:pStyle w:val="ListParagraph"/>
              <w:ind w:left="0"/>
              <w:jc w:val="both"/>
              <w:rPr>
                <w:rFonts w:cs="Times New Roman"/>
                <w:b/>
                <w:color w:val="0000FF"/>
                <w:szCs w:val="24"/>
                <w:u w:val="single"/>
              </w:rPr>
            </w:pPr>
            <w:r w:rsidRPr="00FD5E82">
              <w:rPr>
                <w:rFonts w:cs="Times New Roman"/>
                <w:b/>
                <w:color w:val="000000" w:themeColor="text1"/>
                <w:szCs w:val="24"/>
              </w:rPr>
              <w:t xml:space="preserve">Câu 2: </w:t>
            </w:r>
            <w:r w:rsidR="00F60F49" w:rsidRPr="00FD5E82">
              <w:rPr>
                <w:rFonts w:cs="Times New Roman"/>
                <w:b/>
                <w:szCs w:val="24"/>
                <w:lang w:val="vi-VN"/>
              </w:rPr>
              <w:t xml:space="preserve">Phân tích quản lý hành chính nhà nước là hoạt động mang tính chuyên môn hóa và nghề nghiệp cao. </w:t>
            </w:r>
            <w:r w:rsidR="00F60F49" w:rsidRPr="00FD5E82">
              <w:rPr>
                <w:rFonts w:cs="Times New Roman"/>
                <w:b/>
                <w:szCs w:val="24"/>
              </w:rPr>
              <w:t>Cho ví dụ minh họa.</w:t>
            </w:r>
          </w:p>
        </w:tc>
      </w:tr>
      <w:tr w:rsidR="00D312E1" w:rsidRPr="0016483A" w:rsidTr="00F60F49">
        <w:tc>
          <w:tcPr>
            <w:tcW w:w="4860" w:type="dxa"/>
            <w:vMerge/>
            <w:vAlign w:val="center"/>
          </w:tcPr>
          <w:p w:rsidR="00D312E1" w:rsidRPr="0016483A" w:rsidRDefault="00D312E1" w:rsidP="00D312E1">
            <w:pPr>
              <w:spacing w:before="60" w:after="60"/>
              <w:rPr>
                <w:rFonts w:cs="Times New Roman"/>
                <w:szCs w:val="24"/>
              </w:rPr>
            </w:pPr>
          </w:p>
        </w:tc>
        <w:tc>
          <w:tcPr>
            <w:tcW w:w="9450" w:type="dxa"/>
            <w:vAlign w:val="center"/>
          </w:tcPr>
          <w:p w:rsidR="00D312E1" w:rsidRPr="00F60F49" w:rsidRDefault="00D312E1" w:rsidP="00F60F49">
            <w:pPr>
              <w:pStyle w:val="ListParagraph"/>
              <w:numPr>
                <w:ilvl w:val="0"/>
                <w:numId w:val="7"/>
              </w:numPr>
              <w:tabs>
                <w:tab w:val="left" w:pos="400"/>
              </w:tabs>
              <w:ind w:left="40" w:firstLine="0"/>
              <w:rPr>
                <w:szCs w:val="24"/>
              </w:rPr>
            </w:pPr>
            <w:r w:rsidRPr="00F60F49">
              <w:rPr>
                <w:b/>
                <w:color w:val="0000FF"/>
                <w:szCs w:val="24"/>
                <w:u w:val="single"/>
              </w:rPr>
              <w:t>NỘI DUNG</w:t>
            </w:r>
            <w:r w:rsidRPr="00F60F49">
              <w:rPr>
                <w:szCs w:val="24"/>
              </w:rPr>
              <w:t xml:space="preserve">: </w:t>
            </w:r>
            <w:r w:rsidR="00F60F49" w:rsidRPr="00F60F49">
              <w:rPr>
                <w:rFonts w:cs="Times New Roman"/>
                <w:szCs w:val="24"/>
                <w:lang w:val="vi-VN"/>
              </w:rPr>
              <w:t>Phân tích quản lý hành chính nhà nước</w:t>
            </w:r>
            <w:r w:rsidR="00F60F49" w:rsidRPr="00F60F49">
              <w:rPr>
                <w:rFonts w:cs="Times New Roman"/>
                <w:b/>
                <w:szCs w:val="24"/>
                <w:lang w:val="vi-VN"/>
              </w:rPr>
              <w:t xml:space="preserve"> </w:t>
            </w:r>
            <w:r w:rsidR="00F60F49" w:rsidRPr="00F60F49">
              <w:rPr>
                <w:rFonts w:cs="Times New Roman"/>
                <w:szCs w:val="24"/>
                <w:lang w:val="vi-VN"/>
              </w:rPr>
              <w:t>là hoạt động mang tính chuyên môn hóa và nghề nghiệp cao</w:t>
            </w:r>
            <w:r w:rsidRPr="00F60F49">
              <w:rPr>
                <w:szCs w:val="24"/>
              </w:rPr>
              <w:t>.</w:t>
            </w:r>
            <w:r w:rsidR="00F60F49" w:rsidRPr="00F60F49">
              <w:rPr>
                <w:szCs w:val="24"/>
              </w:rPr>
              <w:t xml:space="preserve"> </w:t>
            </w:r>
            <w:r w:rsidR="00F60F49" w:rsidRPr="00F60F49">
              <w:rPr>
                <w:rFonts w:cs="Times New Roman"/>
                <w:szCs w:val="24"/>
              </w:rPr>
              <w:t>Cho ví dụ minh họa</w:t>
            </w:r>
            <w:r w:rsidR="00F60F49" w:rsidRPr="00F60F49">
              <w:rPr>
                <w:szCs w:val="24"/>
              </w:rPr>
              <w:t>.</w:t>
            </w:r>
          </w:p>
        </w:tc>
      </w:tr>
      <w:tr w:rsidR="00D312E1" w:rsidRPr="0016483A" w:rsidTr="00F60F49">
        <w:tc>
          <w:tcPr>
            <w:tcW w:w="4860" w:type="dxa"/>
            <w:vMerge/>
            <w:vAlign w:val="center"/>
          </w:tcPr>
          <w:p w:rsidR="00D312E1" w:rsidRPr="0016483A" w:rsidRDefault="00D312E1" w:rsidP="00D312E1">
            <w:pPr>
              <w:spacing w:before="60" w:after="60"/>
              <w:rPr>
                <w:rFonts w:cs="Times New Roman"/>
                <w:szCs w:val="24"/>
              </w:rPr>
            </w:pPr>
          </w:p>
        </w:tc>
        <w:tc>
          <w:tcPr>
            <w:tcW w:w="9450" w:type="dxa"/>
            <w:vAlign w:val="center"/>
          </w:tcPr>
          <w:p w:rsidR="00D312E1" w:rsidRPr="00F60F49" w:rsidRDefault="00D312E1" w:rsidP="00F60F49">
            <w:pPr>
              <w:pStyle w:val="ListParagraph"/>
              <w:numPr>
                <w:ilvl w:val="0"/>
                <w:numId w:val="7"/>
              </w:numPr>
              <w:ind w:left="318" w:hanging="284"/>
              <w:rPr>
                <w:b/>
                <w:szCs w:val="24"/>
              </w:rPr>
            </w:pPr>
            <w:r w:rsidRPr="00F60F49">
              <w:rPr>
                <w:b/>
                <w:color w:val="0000FF"/>
                <w:szCs w:val="24"/>
                <w:u w:val="single"/>
              </w:rPr>
              <w:t>TRỌNG TÂM</w:t>
            </w:r>
            <w:r w:rsidRPr="00F60F49">
              <w:rPr>
                <w:b/>
                <w:szCs w:val="24"/>
              </w:rPr>
              <w:t>:</w:t>
            </w:r>
          </w:p>
          <w:p w:rsidR="00D312E1" w:rsidRPr="00F60F49" w:rsidRDefault="00F60F49" w:rsidP="00F60F49">
            <w:pPr>
              <w:pStyle w:val="ListParagraph"/>
              <w:numPr>
                <w:ilvl w:val="0"/>
                <w:numId w:val="16"/>
              </w:numPr>
              <w:jc w:val="both"/>
              <w:rPr>
                <w:szCs w:val="24"/>
              </w:rPr>
            </w:pPr>
            <w:r w:rsidRPr="00F60F49">
              <w:rPr>
                <w:rFonts w:cs="Times New Roman"/>
                <w:szCs w:val="24"/>
                <w:lang w:val="vi-VN"/>
              </w:rPr>
              <w:t>Phân tích quản lý hành chính nhà nước</w:t>
            </w:r>
            <w:r w:rsidRPr="00F60F49">
              <w:rPr>
                <w:rFonts w:cs="Times New Roman"/>
                <w:b/>
                <w:szCs w:val="24"/>
                <w:lang w:val="vi-VN"/>
              </w:rPr>
              <w:t xml:space="preserve"> </w:t>
            </w:r>
            <w:r w:rsidRPr="00F60F49">
              <w:rPr>
                <w:rFonts w:cs="Times New Roman"/>
                <w:szCs w:val="24"/>
                <w:lang w:val="vi-VN"/>
              </w:rPr>
              <w:t>là hoạt động mang tính chuyên môn hóa và nghề nghiệp cao</w:t>
            </w:r>
            <w:r w:rsidR="00D312E1" w:rsidRPr="00F60F49">
              <w:rPr>
                <w:szCs w:val="24"/>
              </w:rPr>
              <w:t>;</w:t>
            </w:r>
          </w:p>
          <w:p w:rsidR="00F60F49" w:rsidRPr="00F60F49" w:rsidRDefault="00F60F49" w:rsidP="00F60F49">
            <w:pPr>
              <w:pStyle w:val="ListParagraph"/>
              <w:numPr>
                <w:ilvl w:val="0"/>
                <w:numId w:val="16"/>
              </w:numPr>
              <w:jc w:val="both"/>
              <w:rPr>
                <w:szCs w:val="24"/>
              </w:rPr>
            </w:pPr>
            <w:r w:rsidRPr="00F60F49">
              <w:rPr>
                <w:rFonts w:cs="Times New Roman"/>
                <w:szCs w:val="24"/>
              </w:rPr>
              <w:t>Cho ví dụ minh họa.</w:t>
            </w:r>
          </w:p>
        </w:tc>
      </w:tr>
      <w:tr w:rsidR="00BF62F4" w:rsidRPr="0016483A" w:rsidTr="00F60F49">
        <w:tc>
          <w:tcPr>
            <w:tcW w:w="4860" w:type="dxa"/>
            <w:vMerge/>
            <w:vAlign w:val="center"/>
          </w:tcPr>
          <w:p w:rsidR="00BF62F4" w:rsidRPr="0016483A" w:rsidRDefault="00BF62F4" w:rsidP="00BF62F4">
            <w:pPr>
              <w:spacing w:before="60" w:after="60"/>
              <w:rPr>
                <w:rFonts w:cs="Times New Roman"/>
                <w:szCs w:val="24"/>
              </w:rPr>
            </w:pPr>
          </w:p>
        </w:tc>
        <w:tc>
          <w:tcPr>
            <w:tcW w:w="9450" w:type="dxa"/>
            <w:vAlign w:val="center"/>
          </w:tcPr>
          <w:p w:rsidR="00BF62F4" w:rsidRPr="00194374" w:rsidRDefault="00BF62F4" w:rsidP="00194374">
            <w:pPr>
              <w:pStyle w:val="ListParagraph"/>
              <w:numPr>
                <w:ilvl w:val="0"/>
                <w:numId w:val="7"/>
              </w:numPr>
              <w:ind w:left="318" w:hanging="284"/>
              <w:rPr>
                <w:rFonts w:cs="Times New Roman"/>
                <w:b/>
                <w:color w:val="000000" w:themeColor="text1"/>
                <w:szCs w:val="24"/>
                <w:u w:val="single"/>
                <w:shd w:val="clear" w:color="auto" w:fill="FFFFFF"/>
              </w:rPr>
            </w:pPr>
            <w:r w:rsidRPr="00194374">
              <w:rPr>
                <w:rFonts w:cs="Times New Roman"/>
                <w:b/>
                <w:color w:val="0000FF"/>
                <w:szCs w:val="24"/>
                <w:u w:val="single"/>
                <w:shd w:val="clear" w:color="auto" w:fill="FFFFFF"/>
              </w:rPr>
              <w:t>GIẢI QUYẾT VẤN ĐỀ</w:t>
            </w:r>
          </w:p>
          <w:p w:rsidR="00194374" w:rsidRPr="00D83280" w:rsidRDefault="00194374" w:rsidP="00194374">
            <w:pPr>
              <w:pStyle w:val="NormalWeb"/>
              <w:shd w:val="clear" w:color="auto" w:fill="FFFFFF"/>
              <w:spacing w:before="0" w:beforeAutospacing="0" w:after="0" w:afterAutospacing="0"/>
              <w:jc w:val="both"/>
              <w:rPr>
                <w:color w:val="000000"/>
                <w:shd w:val="clear" w:color="auto" w:fill="FFFFFF"/>
              </w:rPr>
            </w:pPr>
            <w:r w:rsidRPr="00D83280">
              <w:rPr>
                <w:color w:val="000000"/>
                <w:shd w:val="clear" w:color="auto" w:fill="FFFFFF"/>
              </w:rPr>
              <w:t>Để xây dựng một nền hành chính hiện đại, hoạt động có hiệu lực, hiệu quả cần phải hiểu rõ những đặc tính chủ yếu của nền hành chính nhà nước. Những đặc tính này vừa thể hiện đầy đủ bản chất của Nhà nước cộng hòa XHCN Việt Nam, vừa kết hợp được những đặc điểm chung của một nền hành chính phát triển theo hướng hiện đại.</w:t>
            </w:r>
          </w:p>
          <w:p w:rsidR="00194374" w:rsidRPr="00D83280" w:rsidRDefault="00194374" w:rsidP="00194374">
            <w:pPr>
              <w:pStyle w:val="NormalWeb"/>
              <w:shd w:val="clear" w:color="auto" w:fill="FFFFFF"/>
              <w:spacing w:before="0" w:beforeAutospacing="0" w:after="0" w:afterAutospacing="0"/>
              <w:jc w:val="both"/>
              <w:rPr>
                <w:b/>
                <w:color w:val="000000"/>
                <w:u w:val="single"/>
              </w:rPr>
            </w:pPr>
            <w:r w:rsidRPr="00D83280">
              <w:rPr>
                <w:rStyle w:val="Emphasis"/>
                <w:b/>
                <w:i w:val="0"/>
                <w:color w:val="000000"/>
                <w:u w:val="single"/>
                <w:shd w:val="clear" w:color="auto" w:fill="FFFFFF"/>
              </w:rPr>
              <w:t>Tính chuyên môn hoá và nghề nghiệp cao</w:t>
            </w:r>
          </w:p>
          <w:p w:rsidR="00194374" w:rsidRPr="00194374" w:rsidRDefault="00194374" w:rsidP="00194374">
            <w:pPr>
              <w:pStyle w:val="NormalWeb"/>
              <w:shd w:val="clear" w:color="auto" w:fill="FFFFFF"/>
              <w:spacing w:before="0" w:beforeAutospacing="0" w:after="0" w:afterAutospacing="0"/>
              <w:jc w:val="both"/>
              <w:rPr>
                <w:color w:val="000000"/>
              </w:rPr>
            </w:pPr>
            <w:r w:rsidRPr="00194374">
              <w:rPr>
                <w:color w:val="000000"/>
              </w:rPr>
              <w:t>Hoạt động hành chính của các cơ quan thực thi quyền hành pháp là một hoạt động đặc biệt và cũng tạo ra những sản phẩm đặc biệt. Điều đó được thể hiện trên cả phương diện nghệ thuật và khoa học trong quản lý nhà nước. Muốn nâng cao hiệu lực, hiệu quả hành chính nhà nước, yêu cầu những người làm việc trong các cơ quan hành chính cần phải có trình độ chuyên môn nghề nghiệp cao trên các lĩnh vực được phân công quản lý. Tính chuyên môn hoá và nghề nghiệp cao là đòi hỏi bắt buộc đối với hoạt động quản lý của các cơ quan hành chính nhà nước và là yêu cầu cơ bản đối với nền hành chính phát triển theo hướng hiện đại.</w:t>
            </w:r>
          </w:p>
          <w:p w:rsidR="00194374" w:rsidRPr="00194374" w:rsidRDefault="00194374" w:rsidP="00194374">
            <w:pPr>
              <w:pStyle w:val="NormalWeb"/>
              <w:shd w:val="clear" w:color="auto" w:fill="FFFFFF"/>
              <w:spacing w:before="0" w:beforeAutospacing="0" w:after="0" w:afterAutospacing="0"/>
              <w:jc w:val="both"/>
              <w:rPr>
                <w:color w:val="000000"/>
              </w:rPr>
            </w:pPr>
            <w:r w:rsidRPr="00194374">
              <w:rPr>
                <w:color w:val="000000"/>
              </w:rPr>
              <w:t xml:space="preserve">Đối tượng tác động của nền hành chính có nội dung hoạt động phức tạp và quan hệ đa dạng, phong phú đòi hỏi các nhà hành chính phải có kiến thức xã hội và kiến thức chuyên môn sâu rộng. Công chức làm việc trong các cơ quan hành chính nhà nước là những người trực tiếp thi hành công vụ, nên trình độ chuyên môn, nghiệp vụ của họ có ảnh hưởng rất lớn đến chất lượng công việc thực hiện. Vì lẽ đó trong hoạt động hành chính Nhà nước, năng lực chuyên môn và </w:t>
            </w:r>
            <w:r w:rsidRPr="00194374">
              <w:rPr>
                <w:color w:val="000000"/>
              </w:rPr>
              <w:lastRenderedPageBreak/>
              <w:t>trình độ quản lý của những người làm việc trong các cơ quan hành chính Nhà nước phải được coi là tiêu chuẩn hàng đầu.</w:t>
            </w:r>
          </w:p>
          <w:p w:rsidR="00F60F49" w:rsidRPr="00D83280" w:rsidRDefault="00194374" w:rsidP="00D83280">
            <w:pPr>
              <w:pStyle w:val="NormalWeb"/>
              <w:shd w:val="clear" w:color="auto" w:fill="FFFFFF"/>
              <w:spacing w:before="0" w:beforeAutospacing="0" w:after="0" w:afterAutospacing="0"/>
              <w:jc w:val="both"/>
              <w:rPr>
                <w:color w:val="000000"/>
              </w:rPr>
            </w:pPr>
            <w:r w:rsidRPr="00194374">
              <w:rPr>
                <w:color w:val="000000"/>
              </w:rPr>
              <w:t>Xây dựng và tuyển chọn những người vào làm việc trong các cơ quan hành chính nhà nước đảm bảo yêu cầu “vừa hồng, vừa chuyên” là mục tiêu của công tác cán bộ trong thời kỳ công nghiệp hoá, hiện đại hoá đất nước.</w:t>
            </w:r>
          </w:p>
        </w:tc>
      </w:tr>
      <w:tr w:rsidR="00BF62F4" w:rsidRPr="0016483A" w:rsidTr="00F60F49">
        <w:tc>
          <w:tcPr>
            <w:tcW w:w="4860" w:type="dxa"/>
            <w:vAlign w:val="center"/>
          </w:tcPr>
          <w:p w:rsidR="00BF62F4" w:rsidRPr="0016483A" w:rsidRDefault="00BF62F4" w:rsidP="00BF62F4">
            <w:pPr>
              <w:spacing w:before="60" w:after="60"/>
              <w:rPr>
                <w:rFonts w:cs="Times New Roman"/>
                <w:szCs w:val="24"/>
              </w:rPr>
            </w:pPr>
          </w:p>
        </w:tc>
        <w:tc>
          <w:tcPr>
            <w:tcW w:w="9450" w:type="dxa"/>
            <w:vAlign w:val="center"/>
          </w:tcPr>
          <w:p w:rsidR="00BF62F4" w:rsidRPr="00FD5E82" w:rsidRDefault="00BF62F4" w:rsidP="00D83280">
            <w:pPr>
              <w:pStyle w:val="ListParagraph"/>
              <w:ind w:left="0"/>
              <w:jc w:val="both"/>
              <w:rPr>
                <w:rFonts w:cs="Times New Roman"/>
                <w:b/>
                <w:color w:val="000000" w:themeColor="text1"/>
                <w:szCs w:val="24"/>
              </w:rPr>
            </w:pPr>
            <w:r w:rsidRPr="00FD5E82">
              <w:rPr>
                <w:rFonts w:cs="Times New Roman"/>
                <w:b/>
                <w:color w:val="000000" w:themeColor="text1"/>
                <w:szCs w:val="24"/>
              </w:rPr>
              <w:t xml:space="preserve">Câu 3: </w:t>
            </w:r>
            <w:r w:rsidR="00D83280" w:rsidRPr="00FD5E82">
              <w:rPr>
                <w:rFonts w:cs="Times New Roman"/>
                <w:b/>
                <w:szCs w:val="24"/>
              </w:rPr>
              <w:t>Phân tích mối quan hệ giữa chủ thể QLHCN với đối tượng QLHCNN. Cho ví dụ minh họa</w:t>
            </w:r>
          </w:p>
        </w:tc>
      </w:tr>
      <w:tr w:rsidR="00BF62F4" w:rsidRPr="0016483A" w:rsidTr="00F60F49">
        <w:tc>
          <w:tcPr>
            <w:tcW w:w="4860" w:type="dxa"/>
            <w:vAlign w:val="center"/>
          </w:tcPr>
          <w:p w:rsidR="00BF62F4" w:rsidRPr="0016483A" w:rsidRDefault="00BF62F4" w:rsidP="00BF62F4">
            <w:pPr>
              <w:spacing w:before="60" w:after="60"/>
              <w:rPr>
                <w:rFonts w:cs="Times New Roman"/>
                <w:szCs w:val="24"/>
              </w:rPr>
            </w:pPr>
          </w:p>
        </w:tc>
        <w:tc>
          <w:tcPr>
            <w:tcW w:w="9450" w:type="dxa"/>
            <w:vAlign w:val="center"/>
          </w:tcPr>
          <w:p w:rsidR="00BF62F4" w:rsidRPr="0016483A" w:rsidRDefault="00BF62F4" w:rsidP="00133116">
            <w:pPr>
              <w:pStyle w:val="ListParagraph"/>
              <w:numPr>
                <w:ilvl w:val="0"/>
                <w:numId w:val="10"/>
              </w:numPr>
              <w:spacing w:before="60" w:after="60"/>
              <w:ind w:left="318" w:hanging="284"/>
              <w:rPr>
                <w:szCs w:val="24"/>
              </w:rPr>
            </w:pPr>
            <w:r w:rsidRPr="0016483A">
              <w:rPr>
                <w:b/>
                <w:color w:val="0000FF"/>
                <w:szCs w:val="24"/>
                <w:u w:val="single"/>
              </w:rPr>
              <w:t>NỘI DUNG</w:t>
            </w:r>
            <w:r w:rsidRPr="0016483A">
              <w:rPr>
                <w:szCs w:val="24"/>
              </w:rPr>
              <w:t xml:space="preserve">: </w:t>
            </w:r>
            <w:r w:rsidR="00D83280">
              <w:rPr>
                <w:rFonts w:cs="Times New Roman"/>
                <w:szCs w:val="24"/>
              </w:rPr>
              <w:t>P</w:t>
            </w:r>
            <w:r w:rsidR="00D83280" w:rsidRPr="00D83280">
              <w:rPr>
                <w:rFonts w:cs="Times New Roman"/>
                <w:szCs w:val="24"/>
              </w:rPr>
              <w:t>hân tích mối quan hệ giữa chủ thể QLHCN với đối tượng QLHCNN. Cho ví dụ minh họa</w:t>
            </w:r>
            <w:r w:rsidR="00D83280">
              <w:rPr>
                <w:rFonts w:cs="Times New Roman"/>
                <w:szCs w:val="24"/>
              </w:rPr>
              <w:t>.</w:t>
            </w:r>
          </w:p>
        </w:tc>
      </w:tr>
      <w:tr w:rsidR="00BF62F4" w:rsidRPr="0016483A" w:rsidTr="00F60F49">
        <w:tc>
          <w:tcPr>
            <w:tcW w:w="4860" w:type="dxa"/>
            <w:vAlign w:val="center"/>
          </w:tcPr>
          <w:p w:rsidR="00BF62F4" w:rsidRPr="0016483A" w:rsidRDefault="00BF62F4" w:rsidP="00BF62F4">
            <w:pPr>
              <w:spacing w:before="60" w:after="60"/>
              <w:rPr>
                <w:rFonts w:cs="Times New Roman"/>
                <w:szCs w:val="24"/>
              </w:rPr>
            </w:pPr>
          </w:p>
        </w:tc>
        <w:tc>
          <w:tcPr>
            <w:tcW w:w="9450" w:type="dxa"/>
            <w:vAlign w:val="center"/>
          </w:tcPr>
          <w:p w:rsidR="00BF62F4" w:rsidRPr="0016483A" w:rsidRDefault="00BF62F4" w:rsidP="00BF62F4">
            <w:pPr>
              <w:pStyle w:val="ListParagraph"/>
              <w:numPr>
                <w:ilvl w:val="0"/>
                <w:numId w:val="10"/>
              </w:numPr>
              <w:spacing w:before="60" w:after="60"/>
              <w:ind w:left="318" w:hanging="284"/>
              <w:rPr>
                <w:szCs w:val="24"/>
              </w:rPr>
            </w:pPr>
            <w:r w:rsidRPr="0016483A">
              <w:rPr>
                <w:b/>
                <w:color w:val="0000FF"/>
                <w:szCs w:val="24"/>
                <w:u w:val="single"/>
              </w:rPr>
              <w:t>TRỌNG TÂM</w:t>
            </w:r>
            <w:r w:rsidRPr="0016483A">
              <w:rPr>
                <w:szCs w:val="24"/>
              </w:rPr>
              <w:t>:</w:t>
            </w:r>
          </w:p>
          <w:p w:rsidR="00BF62F4" w:rsidRPr="0016483A" w:rsidRDefault="00BF62F4" w:rsidP="00BF62F4">
            <w:pPr>
              <w:pStyle w:val="ListParagraph"/>
              <w:spacing w:before="60" w:after="60"/>
              <w:ind w:left="743" w:hanging="284"/>
              <w:jc w:val="both"/>
              <w:rPr>
                <w:szCs w:val="24"/>
              </w:rPr>
            </w:pPr>
            <w:r w:rsidRPr="0016483A">
              <w:rPr>
                <w:szCs w:val="24"/>
              </w:rPr>
              <w:t xml:space="preserve">(1) </w:t>
            </w:r>
            <w:r w:rsidR="00D83280">
              <w:rPr>
                <w:rFonts w:cs="Times New Roman"/>
                <w:szCs w:val="24"/>
              </w:rPr>
              <w:t>P</w:t>
            </w:r>
            <w:r w:rsidR="00D83280" w:rsidRPr="00D83280">
              <w:rPr>
                <w:rFonts w:cs="Times New Roman"/>
                <w:szCs w:val="24"/>
              </w:rPr>
              <w:t>hân tích mối quan hệ giữa chủ thể QLHCN với đối tượng QLHCNN</w:t>
            </w:r>
            <w:r w:rsidRPr="0016483A">
              <w:rPr>
                <w:szCs w:val="24"/>
              </w:rPr>
              <w:t>;</w:t>
            </w:r>
          </w:p>
          <w:p w:rsidR="00BF62F4" w:rsidRPr="0016483A" w:rsidRDefault="00BF62F4" w:rsidP="00BF62F4">
            <w:pPr>
              <w:pStyle w:val="ListParagraph"/>
              <w:spacing w:before="60" w:after="60"/>
              <w:ind w:left="743" w:hanging="284"/>
              <w:jc w:val="both"/>
              <w:rPr>
                <w:szCs w:val="24"/>
              </w:rPr>
            </w:pPr>
            <w:r w:rsidRPr="0016483A">
              <w:rPr>
                <w:szCs w:val="24"/>
              </w:rPr>
              <w:t xml:space="preserve">(2) </w:t>
            </w:r>
            <w:r w:rsidR="00D83280" w:rsidRPr="00D83280">
              <w:rPr>
                <w:rFonts w:cs="Times New Roman"/>
                <w:szCs w:val="24"/>
              </w:rPr>
              <w:t>Cho ví dụ minh họa</w:t>
            </w:r>
            <w:r w:rsidR="00D83280">
              <w:rPr>
                <w:rFonts w:cs="Times New Roman"/>
                <w:szCs w:val="24"/>
              </w:rPr>
              <w:t>.</w:t>
            </w:r>
          </w:p>
        </w:tc>
      </w:tr>
      <w:tr w:rsidR="00BF62F4" w:rsidRPr="0016483A" w:rsidTr="00F60F49">
        <w:tc>
          <w:tcPr>
            <w:tcW w:w="4860" w:type="dxa"/>
            <w:vAlign w:val="center"/>
          </w:tcPr>
          <w:p w:rsidR="00BF62F4" w:rsidRPr="0016483A" w:rsidRDefault="00BF62F4" w:rsidP="00BF62F4">
            <w:pPr>
              <w:spacing w:before="60" w:after="60"/>
              <w:rPr>
                <w:rFonts w:cs="Times New Roman"/>
                <w:szCs w:val="24"/>
              </w:rPr>
            </w:pPr>
          </w:p>
        </w:tc>
        <w:tc>
          <w:tcPr>
            <w:tcW w:w="9450" w:type="dxa"/>
            <w:vAlign w:val="center"/>
          </w:tcPr>
          <w:p w:rsidR="00BF62F4" w:rsidRPr="0018351F" w:rsidRDefault="00BF62F4" w:rsidP="0018351F">
            <w:pPr>
              <w:pStyle w:val="ListParagraph"/>
              <w:numPr>
                <w:ilvl w:val="0"/>
                <w:numId w:val="10"/>
              </w:numPr>
              <w:ind w:left="318" w:hanging="284"/>
              <w:rPr>
                <w:rFonts w:cs="Times New Roman"/>
                <w:b/>
                <w:color w:val="000000" w:themeColor="text1"/>
                <w:szCs w:val="24"/>
              </w:rPr>
            </w:pPr>
            <w:r w:rsidRPr="0018351F">
              <w:rPr>
                <w:rFonts w:cs="Times New Roman"/>
                <w:b/>
                <w:color w:val="0000FF"/>
                <w:szCs w:val="24"/>
                <w:u w:val="single"/>
                <w:shd w:val="clear" w:color="auto" w:fill="FFFFFF"/>
              </w:rPr>
              <w:t>GIẢI QUYẾT VẤN ĐỀ</w:t>
            </w:r>
          </w:p>
          <w:p w:rsidR="0018351F" w:rsidRPr="0018351F" w:rsidRDefault="0018351F" w:rsidP="0018351F">
            <w:pPr>
              <w:pStyle w:val="NormalWeb"/>
              <w:spacing w:before="0" w:beforeAutospacing="0" w:after="0" w:afterAutospacing="0"/>
              <w:jc w:val="both"/>
              <w:textAlignment w:val="baseline"/>
              <w:rPr>
                <w:color w:val="2B2B2B"/>
              </w:rPr>
            </w:pPr>
            <w:r w:rsidRPr="0018351F">
              <w:rPr>
                <w:color w:val="2B2B2B"/>
              </w:rPr>
              <w:t>Chủ thể quản lý: là các cá nhân, tổ chức có một quyền lực nhất định buộc các đối tượng quản lý phải tuân thủ các quy định do mình đề ra để đạt được những mục tiêu đã định trước.</w:t>
            </w:r>
          </w:p>
          <w:p w:rsidR="0018351F" w:rsidRPr="0018351F" w:rsidRDefault="0018351F" w:rsidP="0018351F">
            <w:pPr>
              <w:pStyle w:val="NormalWeb"/>
              <w:spacing w:before="0" w:beforeAutospacing="0" w:after="0" w:afterAutospacing="0"/>
              <w:jc w:val="both"/>
              <w:textAlignment w:val="baseline"/>
              <w:rPr>
                <w:color w:val="2B2B2B"/>
              </w:rPr>
            </w:pPr>
            <w:r w:rsidRPr="0018351F">
              <w:rPr>
                <w:color w:val="2B2B2B"/>
              </w:rPr>
              <w:t>– Khách thể quản lý: là trật tự quản lý mà chủ thể quản lý bằng sự tác động lên các đối tượng quản lý bằng các phương pháp quản lý và công cụ quản lý nhất định mong muốn thiết lập được để đạt được những mục tiêu định trước.</w:t>
            </w:r>
          </w:p>
          <w:p w:rsidR="0018351F" w:rsidRPr="0018351F" w:rsidRDefault="0018351F" w:rsidP="0018351F">
            <w:pPr>
              <w:pStyle w:val="NormalWeb"/>
              <w:spacing w:before="0" w:beforeAutospacing="0" w:after="0" w:afterAutospacing="0"/>
              <w:jc w:val="both"/>
              <w:textAlignment w:val="baseline"/>
              <w:rPr>
                <w:color w:val="2B2B2B"/>
              </w:rPr>
            </w:pPr>
            <w:r w:rsidRPr="0018351F">
              <w:rPr>
                <w:color w:val="2B2B2B"/>
              </w:rPr>
              <w:t>Trong hoạt động QLHCNN luôn luôn có: Chủ thể và khách thể.</w:t>
            </w:r>
          </w:p>
          <w:p w:rsidR="0018351F" w:rsidRPr="0018351F" w:rsidRDefault="0018351F" w:rsidP="0018351F">
            <w:pPr>
              <w:pStyle w:val="NormalWeb"/>
              <w:spacing w:before="0" w:beforeAutospacing="0" w:after="0" w:afterAutospacing="0"/>
              <w:jc w:val="both"/>
              <w:textAlignment w:val="baseline"/>
              <w:rPr>
                <w:color w:val="2B2B2B"/>
              </w:rPr>
            </w:pPr>
            <w:r w:rsidRPr="0018351F">
              <w:rPr>
                <w:color w:val="2B2B2B"/>
              </w:rPr>
              <w:t>Nhìn bên ngoài, chủ thể và khách thể có mâu thuẫn nhau. Nhưng thực chất nó có mối quan hệ với nhau.</w:t>
            </w:r>
          </w:p>
          <w:p w:rsidR="0018351F" w:rsidRPr="0018351F" w:rsidRDefault="0018351F" w:rsidP="0018351F">
            <w:pPr>
              <w:pStyle w:val="NormalWeb"/>
              <w:spacing w:before="0" w:beforeAutospacing="0" w:after="0" w:afterAutospacing="0"/>
              <w:jc w:val="both"/>
              <w:textAlignment w:val="baseline"/>
              <w:rPr>
                <w:color w:val="2B2B2B"/>
              </w:rPr>
            </w:pPr>
            <w:r w:rsidRPr="0018351F">
              <w:rPr>
                <w:color w:val="2B2B2B"/>
              </w:rPr>
              <w:t>Chủ thể QLHCNN.</w:t>
            </w:r>
          </w:p>
          <w:p w:rsidR="0018351F" w:rsidRPr="0018351F" w:rsidRDefault="0018351F" w:rsidP="0018351F">
            <w:pPr>
              <w:pStyle w:val="NormalWeb"/>
              <w:spacing w:before="0" w:beforeAutospacing="0" w:after="0" w:afterAutospacing="0"/>
              <w:jc w:val="both"/>
              <w:textAlignment w:val="baseline"/>
              <w:rPr>
                <w:color w:val="2B2B2B"/>
              </w:rPr>
            </w:pPr>
            <w:r w:rsidRPr="0018351F">
              <w:rPr>
                <w:color w:val="2B2B2B"/>
              </w:rPr>
              <w:t>Chủ thể QL về mặt CT-XH là nhân dân lao động, có quyền tham gia QL NN và XH là sự nghiệp toàn dân. Nhà nước là tổ chức Chính trị do ND bầu ra, ủy quyền, trau quyền hành để QL XH.</w:t>
            </w:r>
          </w:p>
          <w:p w:rsidR="0018351F" w:rsidRPr="0018351F" w:rsidRDefault="0018351F" w:rsidP="0018351F">
            <w:pPr>
              <w:pStyle w:val="NormalWeb"/>
              <w:spacing w:before="0" w:beforeAutospacing="0" w:after="0" w:afterAutospacing="0"/>
              <w:jc w:val="both"/>
              <w:textAlignment w:val="baseline"/>
              <w:rPr>
                <w:color w:val="2B2B2B"/>
              </w:rPr>
            </w:pPr>
            <w:r w:rsidRPr="0018351F">
              <w:rPr>
                <w:color w:val="2B2B2B"/>
              </w:rPr>
              <w:t>Chủ thể QL về mặt pháp lý là Hệ thống các CQ HCNN, các </w:t>
            </w:r>
            <w:r w:rsidRPr="0018351F">
              <w:rPr>
                <w:rStyle w:val="skimlinks-unlinked"/>
                <w:color w:val="2B2B2B"/>
                <w:bdr w:val="none" w:sz="0" w:space="0" w:color="auto" w:frame="1"/>
              </w:rPr>
              <w:t>CB.CC</w:t>
            </w:r>
            <w:r w:rsidRPr="0018351F">
              <w:rPr>
                <w:color w:val="2B2B2B"/>
              </w:rPr>
              <w:t> trong hệ thống đó.</w:t>
            </w:r>
          </w:p>
          <w:p w:rsidR="0018351F" w:rsidRPr="0018351F" w:rsidRDefault="0018351F" w:rsidP="0018351F">
            <w:pPr>
              <w:pStyle w:val="NormalWeb"/>
              <w:spacing w:before="0" w:beforeAutospacing="0" w:after="0" w:afterAutospacing="0"/>
              <w:jc w:val="both"/>
              <w:textAlignment w:val="baseline"/>
              <w:rPr>
                <w:color w:val="2B2B2B"/>
              </w:rPr>
            </w:pPr>
            <w:r w:rsidRPr="0018351F">
              <w:rPr>
                <w:color w:val="2B2B2B"/>
              </w:rPr>
              <w:t>Đặc điểm của chủ thể QLHCNN.</w:t>
            </w:r>
          </w:p>
          <w:p w:rsidR="0018351F" w:rsidRPr="0018351F" w:rsidRDefault="0018351F" w:rsidP="0018351F">
            <w:pPr>
              <w:pStyle w:val="NormalWeb"/>
              <w:spacing w:before="0" w:beforeAutospacing="0" w:after="0" w:afterAutospacing="0"/>
              <w:jc w:val="both"/>
              <w:textAlignment w:val="baseline"/>
              <w:rPr>
                <w:color w:val="2B2B2B"/>
              </w:rPr>
            </w:pPr>
            <w:r w:rsidRPr="0018351F">
              <w:rPr>
                <w:color w:val="2B2B2B"/>
              </w:rPr>
              <w:t>    . Chủ thể QLHCNN có tính quyền lực NN, phải gắn liền thẩm quyền, tách rời thẩm quyền thì không có chủ thể.</w:t>
            </w:r>
          </w:p>
          <w:p w:rsidR="0018351F" w:rsidRPr="0018351F" w:rsidRDefault="0018351F" w:rsidP="0018351F">
            <w:pPr>
              <w:pStyle w:val="NormalWeb"/>
              <w:spacing w:before="0" w:beforeAutospacing="0" w:after="0" w:afterAutospacing="0"/>
              <w:jc w:val="both"/>
              <w:textAlignment w:val="baseline"/>
              <w:rPr>
                <w:color w:val="2B2B2B"/>
              </w:rPr>
            </w:pPr>
            <w:r w:rsidRPr="0018351F">
              <w:rPr>
                <w:color w:val="2B2B2B"/>
              </w:rPr>
              <w:t>    . Lĩnh vực hoạt động QL rất rộng, bao gồm tất cả lĩnh vực KT-CT-XH.</w:t>
            </w:r>
          </w:p>
          <w:p w:rsidR="0018351F" w:rsidRPr="0018351F" w:rsidRDefault="0018351F" w:rsidP="0018351F">
            <w:pPr>
              <w:pStyle w:val="NormalWeb"/>
              <w:spacing w:before="0" w:beforeAutospacing="0" w:after="0" w:afterAutospacing="0"/>
              <w:jc w:val="both"/>
              <w:textAlignment w:val="baseline"/>
              <w:rPr>
                <w:color w:val="2B2B2B"/>
              </w:rPr>
            </w:pPr>
            <w:r w:rsidRPr="0018351F">
              <w:rPr>
                <w:color w:val="2B2B2B"/>
              </w:rPr>
              <w:t>QL chủ yếu thông qua các quyết định QL và hành vi HC.</w:t>
            </w:r>
          </w:p>
          <w:p w:rsidR="0018351F" w:rsidRPr="0018351F" w:rsidRDefault="0018351F" w:rsidP="0018351F">
            <w:pPr>
              <w:pStyle w:val="NormalWeb"/>
              <w:spacing w:before="0" w:beforeAutospacing="0" w:after="0" w:afterAutospacing="0"/>
              <w:jc w:val="both"/>
              <w:textAlignment w:val="baseline"/>
              <w:rPr>
                <w:color w:val="2B2B2B"/>
              </w:rPr>
            </w:pPr>
            <w:r w:rsidRPr="0018351F">
              <w:rPr>
                <w:color w:val="2B2B2B"/>
              </w:rPr>
              <w:t>– Khách thể QLHCNN.</w:t>
            </w:r>
          </w:p>
          <w:p w:rsidR="0018351F" w:rsidRPr="0018351F" w:rsidRDefault="0018351F" w:rsidP="0018351F">
            <w:pPr>
              <w:pStyle w:val="NormalWeb"/>
              <w:spacing w:before="0" w:beforeAutospacing="0" w:after="0" w:afterAutospacing="0"/>
              <w:jc w:val="both"/>
              <w:textAlignment w:val="baseline"/>
              <w:rPr>
                <w:color w:val="2B2B2B"/>
              </w:rPr>
            </w:pPr>
            <w:r w:rsidRPr="0018351F">
              <w:rPr>
                <w:color w:val="2B2B2B"/>
              </w:rPr>
              <w:t>Khách thể QLHCNN là những gì mà hoạt động QL hướng tới, tác động tới. Bao gồm:</w:t>
            </w:r>
          </w:p>
          <w:p w:rsidR="0018351F" w:rsidRPr="0018351F" w:rsidRDefault="0018351F" w:rsidP="0018351F">
            <w:pPr>
              <w:pStyle w:val="NormalWeb"/>
              <w:spacing w:before="0" w:beforeAutospacing="0" w:after="0" w:afterAutospacing="0"/>
              <w:jc w:val="both"/>
              <w:textAlignment w:val="baseline"/>
              <w:rPr>
                <w:color w:val="2B2B2B"/>
              </w:rPr>
            </w:pPr>
            <w:r w:rsidRPr="0018351F">
              <w:rPr>
                <w:color w:val="2B2B2B"/>
              </w:rPr>
              <w:t>    – Trật tự QL trên tất cả các lĩnh vực của đời sống KT-XH.</w:t>
            </w:r>
          </w:p>
          <w:p w:rsidR="0018351F" w:rsidRPr="0018351F" w:rsidRDefault="0018351F" w:rsidP="0018351F">
            <w:pPr>
              <w:pStyle w:val="NormalWeb"/>
              <w:spacing w:before="0" w:beforeAutospacing="0" w:after="0" w:afterAutospacing="0"/>
              <w:jc w:val="both"/>
              <w:textAlignment w:val="baseline"/>
              <w:rPr>
                <w:color w:val="2B2B2B"/>
              </w:rPr>
            </w:pPr>
            <w:r w:rsidRPr="0018351F">
              <w:rPr>
                <w:color w:val="2B2B2B"/>
              </w:rPr>
              <w:lastRenderedPageBreak/>
              <w:t>    – Là hành vi hoạt động của con người.</w:t>
            </w:r>
          </w:p>
          <w:p w:rsidR="0018351F" w:rsidRPr="0018351F" w:rsidRDefault="0018351F" w:rsidP="0018351F">
            <w:pPr>
              <w:pStyle w:val="NormalWeb"/>
              <w:spacing w:before="0" w:beforeAutospacing="0" w:after="0" w:afterAutospacing="0"/>
              <w:jc w:val="both"/>
              <w:textAlignment w:val="baseline"/>
              <w:rPr>
                <w:color w:val="2B2B2B"/>
              </w:rPr>
            </w:pPr>
            <w:r w:rsidRPr="0018351F">
              <w:rPr>
                <w:color w:val="2B2B2B"/>
              </w:rPr>
              <w:t>Đặc điểm của khách thể QLHCNN.</w:t>
            </w:r>
          </w:p>
          <w:p w:rsidR="0018351F" w:rsidRPr="0018351F" w:rsidRDefault="0018351F" w:rsidP="0018351F">
            <w:pPr>
              <w:pStyle w:val="NormalWeb"/>
              <w:spacing w:before="0" w:beforeAutospacing="0" w:after="0" w:afterAutospacing="0"/>
              <w:jc w:val="both"/>
              <w:textAlignment w:val="baseline"/>
              <w:rPr>
                <w:color w:val="2B2B2B"/>
              </w:rPr>
            </w:pPr>
            <w:r w:rsidRPr="0018351F">
              <w:rPr>
                <w:color w:val="2B2B2B"/>
              </w:rPr>
              <w:t>    – Được phân thành nhiều loại, mỗi loại có đặc điểm riêng. Phân loại khách thể để có phương pháp QL riêng cho từng loại.</w:t>
            </w:r>
          </w:p>
          <w:p w:rsidR="0018351F" w:rsidRPr="0018351F" w:rsidRDefault="0018351F" w:rsidP="0018351F">
            <w:pPr>
              <w:jc w:val="both"/>
              <w:textAlignment w:val="baseline"/>
              <w:rPr>
                <w:rFonts w:eastAsia="Times New Roman" w:cs="Times New Roman"/>
                <w:color w:val="2B2B2B"/>
                <w:szCs w:val="24"/>
              </w:rPr>
            </w:pPr>
            <w:r w:rsidRPr="0018351F">
              <w:rPr>
                <w:rFonts w:eastAsia="Times New Roman" w:cs="Times New Roman"/>
                <w:color w:val="2B2B2B"/>
                <w:szCs w:val="24"/>
              </w:rPr>
              <w:t>Khách thể luôn luôn vận động, có khả năng tự điều chỉnh để thích nghi với hoàn cảnh và môi trường của điều kiện hoạt động.</w:t>
            </w:r>
          </w:p>
          <w:p w:rsidR="0018351F" w:rsidRPr="0018351F" w:rsidRDefault="0018351F" w:rsidP="0018351F">
            <w:pPr>
              <w:jc w:val="both"/>
              <w:textAlignment w:val="baseline"/>
              <w:rPr>
                <w:rFonts w:eastAsia="Times New Roman" w:cs="Times New Roman"/>
                <w:color w:val="2B2B2B"/>
                <w:szCs w:val="24"/>
              </w:rPr>
            </w:pPr>
            <w:r w:rsidRPr="0018351F">
              <w:rPr>
                <w:rFonts w:eastAsia="Times New Roman" w:cs="Times New Roman"/>
                <w:color w:val="2B2B2B"/>
                <w:szCs w:val="24"/>
              </w:rPr>
              <w:t>    – Hiểu được các mặt của khách thể, công tác QLHCNN tạo được sự vững chắc và ổn định XH, tạo điều kiện cho khách thể luôn luôn vận động và phát triển.</w:t>
            </w:r>
          </w:p>
          <w:p w:rsidR="0018351F" w:rsidRPr="0018351F" w:rsidRDefault="0018351F" w:rsidP="0018351F">
            <w:pPr>
              <w:numPr>
                <w:ilvl w:val="0"/>
                <w:numId w:val="17"/>
              </w:numPr>
              <w:ind w:left="300"/>
              <w:jc w:val="both"/>
              <w:textAlignment w:val="baseline"/>
              <w:rPr>
                <w:rFonts w:eastAsia="Times New Roman" w:cs="Times New Roman"/>
                <w:color w:val="2B2B2B"/>
                <w:szCs w:val="24"/>
              </w:rPr>
            </w:pPr>
            <w:r w:rsidRPr="0018351F">
              <w:rPr>
                <w:rFonts w:eastAsia="Times New Roman" w:cs="Times New Roman"/>
                <w:color w:val="2B2B2B"/>
                <w:szCs w:val="24"/>
              </w:rPr>
              <w:t>Là nhu cầu con người của XH.</w:t>
            </w:r>
          </w:p>
          <w:p w:rsidR="0018351F" w:rsidRPr="0018351F" w:rsidRDefault="0018351F" w:rsidP="0018351F">
            <w:pPr>
              <w:jc w:val="both"/>
              <w:textAlignment w:val="baseline"/>
              <w:rPr>
                <w:rFonts w:eastAsia="Times New Roman" w:cs="Times New Roman"/>
                <w:color w:val="2B2B2B"/>
                <w:szCs w:val="24"/>
              </w:rPr>
            </w:pPr>
            <w:r w:rsidRPr="0018351F">
              <w:rPr>
                <w:rFonts w:eastAsia="Times New Roman" w:cs="Times New Roman"/>
                <w:color w:val="2B2B2B"/>
                <w:szCs w:val="24"/>
              </w:rPr>
              <w:t>* Mối quan hệ giữa chủ thể và khách thể.</w:t>
            </w:r>
          </w:p>
          <w:p w:rsidR="0018351F" w:rsidRPr="0018351F" w:rsidRDefault="0018351F" w:rsidP="0018351F">
            <w:pPr>
              <w:jc w:val="both"/>
              <w:textAlignment w:val="baseline"/>
              <w:rPr>
                <w:rFonts w:eastAsia="Times New Roman" w:cs="Times New Roman"/>
                <w:color w:val="2B2B2B"/>
                <w:szCs w:val="24"/>
              </w:rPr>
            </w:pPr>
            <w:r w:rsidRPr="0018351F">
              <w:rPr>
                <w:rFonts w:eastAsia="Times New Roman" w:cs="Times New Roman"/>
                <w:color w:val="2B2B2B"/>
                <w:szCs w:val="24"/>
              </w:rPr>
              <w:t>– Chủ thể QL làm nảy sinh ra các tác động QL. Khách thể QL chịu tác động của chủ thể để sản sinh ra các giá trị VC và tinh thần đáp ứng nhu cầu của XH.</w:t>
            </w:r>
          </w:p>
          <w:p w:rsidR="0018351F" w:rsidRPr="0018351F" w:rsidRDefault="0018351F" w:rsidP="0018351F">
            <w:pPr>
              <w:pStyle w:val="NormalWeb"/>
              <w:spacing w:before="0" w:beforeAutospacing="0" w:after="0" w:afterAutospacing="0"/>
              <w:jc w:val="both"/>
              <w:textAlignment w:val="baseline"/>
              <w:rPr>
                <w:color w:val="2B2B2B"/>
              </w:rPr>
            </w:pPr>
            <w:r w:rsidRPr="0018351F">
              <w:rPr>
                <w:color w:val="2B2B2B"/>
              </w:rPr>
              <w:t>– Chủ thể QL tồn tại chính là vì nhu cầu XH và vì khách thể QL, nếu không quan tâm đến khách thể thì chủ thể tồn tại và hoạt động không có mục đích.</w:t>
            </w:r>
          </w:p>
          <w:p w:rsidR="0018351F" w:rsidRPr="0018351F" w:rsidRDefault="0018351F" w:rsidP="0018351F">
            <w:pPr>
              <w:pStyle w:val="NormalWeb"/>
              <w:spacing w:before="0" w:beforeAutospacing="0" w:after="0" w:afterAutospacing="0"/>
              <w:jc w:val="both"/>
              <w:textAlignment w:val="baseline"/>
              <w:rPr>
                <w:color w:val="2B2B2B"/>
              </w:rPr>
            </w:pPr>
            <w:r w:rsidRPr="0018351F">
              <w:rPr>
                <w:color w:val="2B2B2B"/>
              </w:rPr>
              <w:t>– Con người vừa là chủ thể vừa là khách thể QL, nhân dân lao động vừa là chủ thể vừa là khách thể.</w:t>
            </w:r>
          </w:p>
          <w:p w:rsidR="0018351F" w:rsidRPr="0018351F" w:rsidRDefault="0018351F" w:rsidP="0018351F">
            <w:pPr>
              <w:pStyle w:val="NormalWeb"/>
              <w:spacing w:before="0" w:beforeAutospacing="0" w:after="0" w:afterAutospacing="0"/>
              <w:jc w:val="both"/>
              <w:textAlignment w:val="baseline"/>
              <w:rPr>
                <w:color w:val="2B2B2B"/>
              </w:rPr>
            </w:pPr>
            <w:r w:rsidRPr="0018351F">
              <w:rPr>
                <w:color w:val="2B2B2B"/>
              </w:rPr>
              <w:t>– Bất kỳ CQ nào, một công chức lãnh đạo nào dù ở vị trí cao nhất cũng vừa là chủ thể, vừa là khách thể.</w:t>
            </w:r>
          </w:p>
          <w:p w:rsidR="0018351F" w:rsidRPr="0018351F" w:rsidRDefault="0018351F" w:rsidP="0018351F">
            <w:pPr>
              <w:jc w:val="both"/>
              <w:textAlignment w:val="baseline"/>
              <w:rPr>
                <w:rFonts w:eastAsia="Times New Roman" w:cs="Times New Roman"/>
                <w:color w:val="2B2B2B"/>
                <w:szCs w:val="24"/>
              </w:rPr>
            </w:pPr>
          </w:p>
          <w:p w:rsidR="0018351F" w:rsidRPr="0018351F" w:rsidRDefault="00FD5E82" w:rsidP="0018351F">
            <w:pPr>
              <w:jc w:val="both"/>
              <w:textAlignment w:val="baseline"/>
              <w:rPr>
                <w:rFonts w:eastAsia="Times New Roman" w:cs="Times New Roman"/>
                <w:color w:val="2B2B2B"/>
                <w:szCs w:val="24"/>
              </w:rPr>
            </w:pPr>
            <w:r>
              <w:rPr>
                <w:rFonts w:eastAsia="Times New Roman" w:cs="Times New Roman"/>
                <w:color w:val="2B2B2B"/>
                <w:szCs w:val="24"/>
              </w:rPr>
              <w:t>------------</w:t>
            </w:r>
          </w:p>
          <w:p w:rsidR="0018351F" w:rsidRPr="0018351F" w:rsidRDefault="0018351F" w:rsidP="0018351F">
            <w:pPr>
              <w:shd w:val="clear" w:color="auto" w:fill="FFFFFF"/>
              <w:jc w:val="both"/>
              <w:textAlignment w:val="baseline"/>
              <w:rPr>
                <w:rFonts w:eastAsia="Times New Roman" w:cs="Times New Roman"/>
                <w:color w:val="1D2129"/>
                <w:szCs w:val="24"/>
              </w:rPr>
            </w:pPr>
            <w:r w:rsidRPr="0018351F">
              <w:rPr>
                <w:rFonts w:eastAsia="Times New Roman" w:cs="Times New Roman"/>
                <w:b/>
                <w:bCs/>
                <w:color w:val="1D2129"/>
                <w:szCs w:val="24"/>
                <w:bdr w:val="none" w:sz="0" w:space="0" w:color="auto" w:frame="1"/>
              </w:rPr>
              <w:t>* Khái niệm Quản lý hành chính nhà nước</w:t>
            </w:r>
            <w:r w:rsidRPr="0018351F">
              <w:rPr>
                <w:rFonts w:eastAsia="Times New Roman" w:cs="Times New Roman"/>
                <w:color w:val="1D2129"/>
                <w:szCs w:val="24"/>
              </w:rPr>
              <w:t>: Quản lý hành chính nhà nước là hoạt động thực thi quyền hành pháp, đó là sự tác động có tổ chức và điều chỉnh bằng quyền lực nhà nước đối với các quá trình xã hội và hành vi hoạt động của con người, do cơ quan hành chính nhà nước từ Trung ương đến cơ sở tiến hành để thực hiện các chức năng, nhiệm vụ của nh nước nhằm duy trì tính ổn định và phát triển các mối quan hệ xã hội và trật tự pháp luật đáp ứng các nhu cầu, yêu cầu hợp pháp, chính đáng của công dân, tổ chức trong sự nghiệp xây dựng và bảo vệ Tổ quốc. Hoạt động Quản lý hành chính nhà nước luôn có chủ thể và </w:t>
            </w:r>
            <w:hyperlink r:id="rId26" w:tooltip="khách thể" w:history="1">
              <w:r w:rsidRPr="0018351F">
                <w:rPr>
                  <w:rFonts w:eastAsia="Times New Roman" w:cs="Times New Roman"/>
                  <w:color w:val="1D2129"/>
                  <w:szCs w:val="24"/>
                  <w:u w:val="single"/>
                  <w:bdr w:val="none" w:sz="0" w:space="0" w:color="auto" w:frame="1"/>
                </w:rPr>
                <w:t>khách thể</w:t>
              </w:r>
            </w:hyperlink>
            <w:r w:rsidRPr="0018351F">
              <w:rPr>
                <w:rFonts w:eastAsia="Times New Roman" w:cs="Times New Roman"/>
                <w:color w:val="1D2129"/>
                <w:szCs w:val="24"/>
              </w:rPr>
              <w:t> quản lý hành chính nhà nước.</w:t>
            </w:r>
          </w:p>
          <w:p w:rsidR="0018351F" w:rsidRPr="0018351F" w:rsidRDefault="0018351F" w:rsidP="0018351F">
            <w:pPr>
              <w:shd w:val="clear" w:color="auto" w:fill="FFFFFF"/>
              <w:jc w:val="both"/>
              <w:textAlignment w:val="baseline"/>
              <w:rPr>
                <w:rFonts w:eastAsia="Times New Roman" w:cs="Times New Roman"/>
                <w:color w:val="1D2129"/>
                <w:szCs w:val="24"/>
              </w:rPr>
            </w:pPr>
            <w:r w:rsidRPr="0018351F">
              <w:rPr>
                <w:rFonts w:eastAsia="Times New Roman" w:cs="Times New Roman"/>
                <w:color w:val="1D2129"/>
                <w:szCs w:val="24"/>
              </w:rPr>
              <w:t>* </w:t>
            </w:r>
            <w:r w:rsidRPr="0018351F">
              <w:rPr>
                <w:rFonts w:eastAsia="Times New Roman" w:cs="Times New Roman"/>
                <w:b/>
                <w:bCs/>
                <w:color w:val="1D2129"/>
                <w:szCs w:val="24"/>
                <w:bdr w:val="none" w:sz="0" w:space="0" w:color="auto" w:frame="1"/>
              </w:rPr>
              <w:t>Chủ thể Quản lý hành chính nhà nước</w:t>
            </w:r>
            <w:r w:rsidRPr="0018351F">
              <w:rPr>
                <w:rFonts w:eastAsia="Times New Roman" w:cs="Times New Roman"/>
                <w:color w:val="1D2129"/>
                <w:szCs w:val="24"/>
              </w:rPr>
              <w:t> bao gồm cơ quan hành chính nhà nước, những người được nhà nước trao quyền, một số tổ chức, cá nhân được nhà nước ủy quyền quản lý hành chính nhà nước đối với các hoạt động cụ thể do pháp luật quy định.</w:t>
            </w:r>
          </w:p>
          <w:p w:rsidR="0018351F" w:rsidRPr="0018351F" w:rsidRDefault="0018351F" w:rsidP="0018351F">
            <w:pPr>
              <w:shd w:val="clear" w:color="auto" w:fill="FFFFFF"/>
              <w:jc w:val="both"/>
              <w:textAlignment w:val="baseline"/>
              <w:rPr>
                <w:rFonts w:eastAsia="Times New Roman" w:cs="Times New Roman"/>
                <w:color w:val="1D2129"/>
                <w:szCs w:val="24"/>
              </w:rPr>
            </w:pPr>
            <w:r w:rsidRPr="0018351F">
              <w:rPr>
                <w:rFonts w:eastAsia="Times New Roman" w:cs="Times New Roman"/>
                <w:color w:val="1D2129"/>
                <w:szCs w:val="24"/>
              </w:rPr>
              <w:t xml:space="preserve">– Cơ quan hành chính nhà nước từ Trung ương đến cơ sở được thành lập theo hiến pháp. Cơ quan hành chính nhà nước bao gồm cơ quan hành chính nhà nước thẩm quyền chung và cơ quan hành chính nhà nước thẩm quyền riêng. Cơ quan hành chính nhà nước có thẩm quyền chung (Chính </w:t>
            </w:r>
            <w:r w:rsidRPr="0018351F">
              <w:rPr>
                <w:rFonts w:eastAsia="Times New Roman" w:cs="Times New Roman"/>
                <w:color w:val="1D2129"/>
                <w:szCs w:val="24"/>
              </w:rPr>
              <w:lastRenderedPageBreak/>
              <w:t>phủ, UBND các cấp) có thẩm quyền quản lý chung trên cả nước hoặc toàn địa bàn lãnh thổ. Cơ quan hành chính nhà nước thẩm quyền riêng (Bộ, cơ quan ngang bộ, các cơ quan chuyên môn thuộc UBND).</w:t>
            </w:r>
          </w:p>
          <w:p w:rsidR="0018351F" w:rsidRPr="0018351F" w:rsidRDefault="0018351F" w:rsidP="00FD5E82">
            <w:pPr>
              <w:shd w:val="clear" w:color="auto" w:fill="FFFFFF"/>
              <w:jc w:val="both"/>
              <w:textAlignment w:val="baseline"/>
              <w:rPr>
                <w:rFonts w:eastAsia="Times New Roman" w:cs="Times New Roman"/>
                <w:color w:val="1D2129"/>
                <w:szCs w:val="24"/>
              </w:rPr>
            </w:pPr>
            <w:r w:rsidRPr="0018351F">
              <w:rPr>
                <w:rFonts w:eastAsia="Times New Roman" w:cs="Times New Roman"/>
                <w:color w:val="1D2129"/>
                <w:szCs w:val="24"/>
              </w:rPr>
              <w:t>Ví dụ: Ủy ban Nhân dân </w:t>
            </w:r>
            <w:hyperlink r:id="rId27" w:tooltip="Quận 7" w:history="1">
              <w:r w:rsidRPr="0018351F">
                <w:rPr>
                  <w:rFonts w:eastAsia="Times New Roman" w:cs="Times New Roman"/>
                  <w:color w:val="1D2129"/>
                  <w:szCs w:val="24"/>
                  <w:u w:val="single"/>
                  <w:bdr w:val="none" w:sz="0" w:space="0" w:color="auto" w:frame="1"/>
                </w:rPr>
                <w:t>Quận 7</w:t>
              </w:r>
            </w:hyperlink>
            <w:r w:rsidRPr="0018351F">
              <w:rPr>
                <w:rFonts w:eastAsia="Times New Roman" w:cs="Times New Roman"/>
                <w:color w:val="1D2129"/>
                <w:szCs w:val="24"/>
              </w:rPr>
              <w:t>,  </w:t>
            </w:r>
            <w:hyperlink r:id="rId28" w:tooltip="Bộ Tư pháp" w:history="1">
              <w:r w:rsidRPr="0018351F">
                <w:rPr>
                  <w:rFonts w:eastAsia="Times New Roman" w:cs="Times New Roman"/>
                  <w:color w:val="1D2129"/>
                  <w:szCs w:val="24"/>
                  <w:u w:val="single"/>
                  <w:bdr w:val="none" w:sz="0" w:space="0" w:color="auto" w:frame="1"/>
                </w:rPr>
                <w:t>Bộ Tư pháp</w:t>
              </w:r>
            </w:hyperlink>
            <w:r w:rsidRPr="0018351F">
              <w:rPr>
                <w:rFonts w:eastAsia="Times New Roman" w:cs="Times New Roman"/>
                <w:color w:val="1D2129"/>
                <w:szCs w:val="24"/>
              </w:rPr>
              <w:t> là Chủ thể Quản lý hành chính nhà nước. Ủy ban Nhân dân Quận 7 là cơ quan hành chính nhà nước có thẩm quyền chung. Bộ Tư pháp là cơ quan hành chính nhà nước ở Trung ương, nhưng có thẩm quyền riêng.</w:t>
            </w:r>
          </w:p>
          <w:p w:rsidR="0018351F" w:rsidRPr="0018351F" w:rsidRDefault="0018351F" w:rsidP="0018351F">
            <w:pPr>
              <w:shd w:val="clear" w:color="auto" w:fill="FFFFFF"/>
              <w:jc w:val="both"/>
              <w:textAlignment w:val="baseline"/>
              <w:rPr>
                <w:rFonts w:eastAsia="Times New Roman" w:cs="Times New Roman"/>
                <w:color w:val="1D2129"/>
                <w:szCs w:val="24"/>
              </w:rPr>
            </w:pPr>
            <w:r w:rsidRPr="0018351F">
              <w:rPr>
                <w:rFonts w:eastAsia="Times New Roman" w:cs="Times New Roman"/>
                <w:color w:val="1D2129"/>
                <w:szCs w:val="24"/>
              </w:rPr>
              <w:t>– Những người được Nhà nước trao quyền là cán bộ, công chức được trao quyền để đứng đầu, lãnh đạo các cơ quan hành chính nhà nước do bầu, </w:t>
            </w:r>
            <w:hyperlink r:id="rId29" w:tooltip="bổ nhiệm" w:history="1">
              <w:r w:rsidRPr="0018351F">
                <w:rPr>
                  <w:rFonts w:eastAsia="Times New Roman" w:cs="Times New Roman"/>
                  <w:color w:val="1D2129"/>
                  <w:szCs w:val="24"/>
                  <w:u w:val="single"/>
                  <w:bdr w:val="none" w:sz="0" w:space="0" w:color="auto" w:frame="1"/>
                </w:rPr>
                <w:t>bổ nhiệm</w:t>
              </w:r>
            </w:hyperlink>
            <w:r w:rsidRPr="0018351F">
              <w:rPr>
                <w:rFonts w:eastAsia="Times New Roman" w:cs="Times New Roman"/>
                <w:color w:val="1D2129"/>
                <w:szCs w:val="24"/>
              </w:rPr>
              <w:t>; công chức được trao quyền chuyên môn để </w:t>
            </w:r>
            <w:hyperlink r:id="rId30" w:tooltip="thi hành công vụ" w:history="1">
              <w:r w:rsidRPr="0018351F">
                <w:rPr>
                  <w:rFonts w:eastAsia="Times New Roman" w:cs="Times New Roman"/>
                  <w:color w:val="1D2129"/>
                  <w:szCs w:val="24"/>
                  <w:u w:val="single"/>
                  <w:bdr w:val="none" w:sz="0" w:space="0" w:color="auto" w:frame="1"/>
                </w:rPr>
                <w:t>thi hành công vụ</w:t>
              </w:r>
            </w:hyperlink>
            <w:r w:rsidRPr="0018351F">
              <w:rPr>
                <w:rFonts w:eastAsia="Times New Roman" w:cs="Times New Roman"/>
                <w:color w:val="1D2129"/>
                <w:szCs w:val="24"/>
              </w:rPr>
              <w:t>.</w:t>
            </w:r>
          </w:p>
          <w:p w:rsidR="0018351F" w:rsidRPr="0018351F" w:rsidRDefault="0018351F" w:rsidP="0018351F">
            <w:pPr>
              <w:shd w:val="clear" w:color="auto" w:fill="FFFFFF"/>
              <w:jc w:val="both"/>
              <w:textAlignment w:val="baseline"/>
              <w:rPr>
                <w:rFonts w:eastAsia="Times New Roman" w:cs="Times New Roman"/>
                <w:color w:val="1D2129"/>
                <w:szCs w:val="24"/>
              </w:rPr>
            </w:pPr>
            <w:r w:rsidRPr="0018351F">
              <w:rPr>
                <w:rFonts w:eastAsia="Times New Roman" w:cs="Times New Roman"/>
                <w:color w:val="1D2129"/>
                <w:szCs w:val="24"/>
              </w:rPr>
              <w:t>Ví dụ: Bộ trưởng, thủ trưởng cơ quan nhà nước ngang bộ; Chủ tịch UBND các cấp; </w:t>
            </w:r>
            <w:hyperlink r:id="rId31" w:tooltip="Cảnh sát" w:history="1">
              <w:r w:rsidRPr="0018351F">
                <w:rPr>
                  <w:rFonts w:eastAsia="Times New Roman" w:cs="Times New Roman"/>
                  <w:color w:val="1D2129"/>
                  <w:szCs w:val="24"/>
                  <w:u w:val="single"/>
                  <w:bdr w:val="none" w:sz="0" w:space="0" w:color="auto" w:frame="1"/>
                </w:rPr>
                <w:t>Cảnh sát</w:t>
              </w:r>
            </w:hyperlink>
            <w:r w:rsidRPr="0018351F">
              <w:rPr>
                <w:rFonts w:eastAsia="Times New Roman" w:cs="Times New Roman"/>
                <w:color w:val="1D2129"/>
                <w:szCs w:val="24"/>
              </w:rPr>
              <w:t> giao thông là cá nhân được nhà nước trao quyền. Đó đều là chủ thể Quản lý hành chính nhà nước.</w:t>
            </w:r>
          </w:p>
          <w:p w:rsidR="0018351F" w:rsidRPr="0018351F" w:rsidRDefault="0018351F" w:rsidP="0018351F">
            <w:pPr>
              <w:shd w:val="clear" w:color="auto" w:fill="FFFFFF"/>
              <w:jc w:val="both"/>
              <w:textAlignment w:val="baseline"/>
              <w:rPr>
                <w:rFonts w:eastAsia="Times New Roman" w:cs="Times New Roman"/>
                <w:color w:val="1D2129"/>
                <w:szCs w:val="24"/>
              </w:rPr>
            </w:pPr>
            <w:r w:rsidRPr="0018351F">
              <w:rPr>
                <w:rFonts w:eastAsia="Times New Roman" w:cs="Times New Roman"/>
                <w:color w:val="1D2129"/>
                <w:szCs w:val="24"/>
              </w:rPr>
              <w:t>– Một  số  tổ chức, cá  nhân  được nhà  nước ủy quyền là tổ chức được nhà nước ủy quyền không phải là cơ quan hành chính nhà nước. Cá nhân được nhà nước ủy quyền  không phải là cán bộ, công chức nhà nước. Tuy nhiên, những người được nhà nước trao quyền và một số tổ chức, cá nhân được nhà nước ủy quyền chỉ là chủ thể khi đang thi hành công vụ.</w:t>
            </w:r>
          </w:p>
          <w:p w:rsidR="0018351F" w:rsidRPr="0018351F" w:rsidRDefault="0018351F" w:rsidP="0018351F">
            <w:pPr>
              <w:shd w:val="clear" w:color="auto" w:fill="FFFFFF"/>
              <w:jc w:val="both"/>
              <w:textAlignment w:val="baseline"/>
              <w:rPr>
                <w:rFonts w:eastAsia="Times New Roman" w:cs="Times New Roman"/>
                <w:color w:val="1D2129"/>
                <w:szCs w:val="24"/>
              </w:rPr>
            </w:pPr>
            <w:r w:rsidRPr="0018351F">
              <w:rPr>
                <w:rFonts w:eastAsia="Times New Roman" w:cs="Times New Roman"/>
                <w:color w:val="1D2129"/>
                <w:szCs w:val="24"/>
              </w:rPr>
              <w:t>Ví dụ: Tình nguyện viên an toàn giao thông là cá nhân được nhà nước ủy quyền. Vì vậy, tình nguyện viên an toàn giao thông chủ thể Quản lý hành chính nhà nước.</w:t>
            </w:r>
          </w:p>
          <w:p w:rsidR="0018351F" w:rsidRPr="0018351F" w:rsidRDefault="0018351F" w:rsidP="0018351F">
            <w:pPr>
              <w:shd w:val="clear" w:color="auto" w:fill="FFFFFF"/>
              <w:jc w:val="both"/>
              <w:textAlignment w:val="baseline"/>
              <w:rPr>
                <w:rFonts w:eastAsia="Times New Roman" w:cs="Times New Roman"/>
                <w:color w:val="1D2129"/>
                <w:szCs w:val="24"/>
              </w:rPr>
            </w:pPr>
            <w:r w:rsidRPr="0018351F">
              <w:rPr>
                <w:rFonts w:eastAsia="Times New Roman" w:cs="Times New Roman"/>
                <w:b/>
                <w:bCs/>
                <w:color w:val="1D2129"/>
                <w:szCs w:val="24"/>
                <w:bdr w:val="none" w:sz="0" w:space="0" w:color="auto" w:frame="1"/>
              </w:rPr>
              <w:t>* Khách thể Quản lý hành chính nhà nước</w:t>
            </w:r>
            <w:r w:rsidRPr="0018351F">
              <w:rPr>
                <w:rFonts w:eastAsia="Times New Roman" w:cs="Times New Roman"/>
                <w:color w:val="1D2129"/>
                <w:szCs w:val="24"/>
              </w:rPr>
              <w:t> là những gì mà chủ thể Quản lý hành chính nhà nước hướng đến, tác động đến và mong muốn đạt được đó là trật tự Quản lý hành chính nhà nước trên các lĩnh vực của đời sống xã hội. Khách thể Quản lý hành chính nhà nước bao gồm trật tự quản lý hành chính nhà nước và hành vi, hoạt động của con người được </w:t>
            </w:r>
            <w:hyperlink r:id="rId32" w:tooltip="quy phạm pháp luật hành chính" w:history="1">
              <w:r w:rsidRPr="0018351F">
                <w:rPr>
                  <w:rFonts w:eastAsia="Times New Roman" w:cs="Times New Roman"/>
                  <w:color w:val="1D2129"/>
                  <w:szCs w:val="24"/>
                  <w:u w:val="single"/>
                  <w:bdr w:val="none" w:sz="0" w:space="0" w:color="auto" w:frame="1"/>
                </w:rPr>
                <w:t>quy phạm pháp luật hành chính</w:t>
              </w:r>
            </w:hyperlink>
            <w:r w:rsidRPr="0018351F">
              <w:rPr>
                <w:rFonts w:eastAsia="Times New Roman" w:cs="Times New Roman"/>
                <w:color w:val="1D2129"/>
                <w:szCs w:val="24"/>
              </w:rPr>
              <w:t> điều chỉnh. Khách thể Quản lý hành chính nhà nước được phân thành nhiều loại, mỗi loại có đặc điểm riêng. </w:t>
            </w:r>
            <w:hyperlink r:id="rId33" w:tooltip="Phân loại" w:history="1">
              <w:r w:rsidRPr="0018351F">
                <w:rPr>
                  <w:rFonts w:eastAsia="Times New Roman" w:cs="Times New Roman"/>
                  <w:color w:val="1D2129"/>
                  <w:szCs w:val="24"/>
                  <w:u w:val="single"/>
                  <w:bdr w:val="none" w:sz="0" w:space="0" w:color="auto" w:frame="1"/>
                </w:rPr>
                <w:t>Phân loại</w:t>
              </w:r>
            </w:hyperlink>
            <w:r w:rsidRPr="0018351F">
              <w:rPr>
                <w:rFonts w:eastAsia="Times New Roman" w:cs="Times New Roman"/>
                <w:color w:val="1D2129"/>
                <w:szCs w:val="24"/>
              </w:rPr>
              <w:t> khách thể để có </w:t>
            </w:r>
            <w:hyperlink r:id="rId34" w:tooltip="phương pháp" w:history="1">
              <w:r w:rsidRPr="0018351F">
                <w:rPr>
                  <w:rFonts w:eastAsia="Times New Roman" w:cs="Times New Roman"/>
                  <w:color w:val="1D2129"/>
                  <w:szCs w:val="24"/>
                  <w:u w:val="single"/>
                  <w:bdr w:val="none" w:sz="0" w:space="0" w:color="auto" w:frame="1"/>
                </w:rPr>
                <w:t>phương pháp</w:t>
              </w:r>
            </w:hyperlink>
            <w:r w:rsidRPr="0018351F">
              <w:rPr>
                <w:rFonts w:eastAsia="Times New Roman" w:cs="Times New Roman"/>
                <w:color w:val="1D2129"/>
                <w:szCs w:val="24"/>
              </w:rPr>
              <w:t> quản lý riêng cho từng loại. Khách thể luôn luôn </w:t>
            </w:r>
            <w:hyperlink r:id="rId35" w:tooltip="vận động" w:history="1">
              <w:r w:rsidRPr="0018351F">
                <w:rPr>
                  <w:rFonts w:eastAsia="Times New Roman" w:cs="Times New Roman"/>
                  <w:color w:val="1D2129"/>
                  <w:szCs w:val="24"/>
                  <w:u w:val="single"/>
                  <w:bdr w:val="none" w:sz="0" w:space="0" w:color="auto" w:frame="1"/>
                </w:rPr>
                <w:t>vận động</w:t>
              </w:r>
            </w:hyperlink>
            <w:r w:rsidRPr="0018351F">
              <w:rPr>
                <w:rFonts w:eastAsia="Times New Roman" w:cs="Times New Roman"/>
                <w:color w:val="1D2129"/>
                <w:szCs w:val="24"/>
              </w:rPr>
              <w:t>, có khả năng tự điều chỉnh để thích nghi với hoàn cảnh và môi trường của điều kiện hoạt động. Hiểu được các mặt của khách thể, </w:t>
            </w:r>
            <w:hyperlink r:id="rId36" w:tooltip="công tác" w:history="1">
              <w:r w:rsidRPr="0018351F">
                <w:rPr>
                  <w:rFonts w:eastAsia="Times New Roman" w:cs="Times New Roman"/>
                  <w:color w:val="1D2129"/>
                  <w:szCs w:val="24"/>
                  <w:u w:val="single"/>
                  <w:bdr w:val="none" w:sz="0" w:space="0" w:color="auto" w:frame="1"/>
                </w:rPr>
                <w:t>công tác</w:t>
              </w:r>
            </w:hyperlink>
            <w:r w:rsidRPr="0018351F">
              <w:rPr>
                <w:rFonts w:eastAsia="Times New Roman" w:cs="Times New Roman"/>
                <w:color w:val="1D2129"/>
                <w:szCs w:val="24"/>
              </w:rPr>
              <w:t> Quản lý hành chính nhà nước tạo được sự vững chắc và ổn định xã hội, tạo điều kiện cho khách thể luôn luôn vận động và phát triển.</w:t>
            </w:r>
          </w:p>
          <w:p w:rsidR="0018351F" w:rsidRPr="0018351F" w:rsidRDefault="0018351F" w:rsidP="0018351F">
            <w:pPr>
              <w:jc w:val="both"/>
              <w:textAlignment w:val="baseline"/>
              <w:rPr>
                <w:rFonts w:eastAsia="Times New Roman" w:cs="Times New Roman"/>
                <w:color w:val="1D2129"/>
                <w:szCs w:val="24"/>
              </w:rPr>
            </w:pPr>
            <w:r w:rsidRPr="0018351F">
              <w:rPr>
                <w:rFonts w:eastAsia="Times New Roman" w:cs="Times New Roman"/>
                <w:color w:val="1D2129"/>
                <w:szCs w:val="24"/>
              </w:rPr>
              <w:t>Ví dụ: Trong quản lý trật tự xây dựng đô thị: việc bảo đảm mĩ quan đô thị là khách thể Quản lý hành chính nhà nước.</w:t>
            </w:r>
          </w:p>
          <w:p w:rsidR="00D83280" w:rsidRPr="0018351F" w:rsidRDefault="0018351F" w:rsidP="0018351F">
            <w:pPr>
              <w:shd w:val="clear" w:color="auto" w:fill="FFFFFF"/>
              <w:jc w:val="both"/>
              <w:textAlignment w:val="baseline"/>
              <w:rPr>
                <w:rFonts w:eastAsia="Times New Roman" w:cs="Times New Roman"/>
                <w:color w:val="1D2129"/>
                <w:szCs w:val="24"/>
              </w:rPr>
            </w:pPr>
            <w:r w:rsidRPr="0018351F">
              <w:rPr>
                <w:rFonts w:eastAsia="Times New Roman" w:cs="Times New Roman"/>
                <w:b/>
                <w:bCs/>
                <w:color w:val="1D2129"/>
                <w:szCs w:val="24"/>
                <w:bdr w:val="none" w:sz="0" w:space="0" w:color="auto" w:frame="1"/>
              </w:rPr>
              <w:t>* Chủ thể và khách thể quản lý hành chính nhà nước</w:t>
            </w:r>
            <w:r w:rsidRPr="0018351F">
              <w:rPr>
                <w:rFonts w:eastAsia="Times New Roman" w:cs="Times New Roman"/>
                <w:color w:val="1D2129"/>
                <w:szCs w:val="24"/>
              </w:rPr>
              <w:t> có moái quan heä với nhau. Moät beân chủ  thể  phaûi coù quyeàn uy vì quyeàn uy laø cô sôû  ñeå khách thể theå phuïc tuøng. Chủ thể làm nảy sinh tác động quản lý, tạo điều kiện </w:t>
            </w:r>
            <w:hyperlink r:id="rId37" w:tooltip="vật chất" w:history="1">
              <w:r w:rsidRPr="0018351F">
                <w:rPr>
                  <w:rFonts w:eastAsia="Times New Roman" w:cs="Times New Roman"/>
                  <w:color w:val="1D2129"/>
                  <w:szCs w:val="24"/>
                  <w:u w:val="single"/>
                  <w:bdr w:val="none" w:sz="0" w:space="0" w:color="auto" w:frame="1"/>
                </w:rPr>
                <w:t>vật chất</w:t>
              </w:r>
            </w:hyperlink>
            <w:r w:rsidRPr="0018351F">
              <w:rPr>
                <w:rFonts w:eastAsia="Times New Roman" w:cs="Times New Roman"/>
                <w:color w:val="1D2129"/>
                <w:szCs w:val="24"/>
              </w:rPr>
              <w:t> tinh thần và hành lang pháp lý để khách thể trực tiếp sản sinh các </w:t>
            </w:r>
            <w:hyperlink r:id="rId38" w:tooltip="giá trị" w:history="1">
              <w:r w:rsidRPr="0018351F">
                <w:rPr>
                  <w:rFonts w:eastAsia="Times New Roman" w:cs="Times New Roman"/>
                  <w:color w:val="1D2129"/>
                  <w:szCs w:val="24"/>
                  <w:u w:val="single"/>
                  <w:bdr w:val="none" w:sz="0" w:space="0" w:color="auto" w:frame="1"/>
                </w:rPr>
                <w:t>giá trị</w:t>
              </w:r>
            </w:hyperlink>
            <w:r w:rsidRPr="0018351F">
              <w:rPr>
                <w:rFonts w:eastAsia="Times New Roman" w:cs="Times New Roman"/>
                <w:color w:val="1D2129"/>
                <w:szCs w:val="24"/>
              </w:rPr>
              <w:t xml:space="preserve"> vật chất, tinh thần đáp ứng nhu cầu xã hội. Chủ thể tồn tại vì đối tượng do chủ thể phải quan tâm đáp ứng các yêu cầu hợp pháp, chính đáng của khách thể, nếu </w:t>
            </w:r>
            <w:r w:rsidRPr="0018351F">
              <w:rPr>
                <w:rFonts w:eastAsia="Times New Roman" w:cs="Times New Roman"/>
                <w:color w:val="1D2129"/>
                <w:szCs w:val="24"/>
              </w:rPr>
              <w:lastRenderedPageBreak/>
              <w:t>không quan tâm đến khách thể thì chủ thể tồn tại và hoạt động không có mục đích. Việc phân biệt giữa chủ thể và khách thể chỉ mang tính tương đối (Con người vừa là chủ thể vừa là khách thể quản lý. Bất kỳ cơ quan nào, một công chức lãnh đạo nào dù ở vị trí cao nhất cũng vừa là chủ thể, vừa là khách thể).</w:t>
            </w:r>
          </w:p>
        </w:tc>
      </w:tr>
      <w:tr w:rsidR="00BF62F4" w:rsidRPr="0016483A" w:rsidTr="00F60F49">
        <w:tc>
          <w:tcPr>
            <w:tcW w:w="4860" w:type="dxa"/>
            <w:vMerge w:val="restart"/>
            <w:vAlign w:val="center"/>
          </w:tcPr>
          <w:p w:rsidR="00BF62F4" w:rsidRPr="0016483A" w:rsidRDefault="00BF62F4" w:rsidP="00BF62F4">
            <w:pPr>
              <w:spacing w:before="60" w:after="60"/>
              <w:rPr>
                <w:rFonts w:cs="Times New Roman"/>
                <w:szCs w:val="24"/>
              </w:rPr>
            </w:pPr>
          </w:p>
        </w:tc>
        <w:tc>
          <w:tcPr>
            <w:tcW w:w="9450" w:type="dxa"/>
            <w:vAlign w:val="center"/>
          </w:tcPr>
          <w:p w:rsidR="00BF62F4" w:rsidRPr="00FD5E82" w:rsidRDefault="00BF62F4" w:rsidP="00FD5E82">
            <w:pPr>
              <w:pStyle w:val="ListParagraph"/>
              <w:ind w:left="0"/>
              <w:jc w:val="both"/>
              <w:rPr>
                <w:rFonts w:cs="Times New Roman"/>
                <w:b/>
                <w:color w:val="000000" w:themeColor="text1"/>
                <w:szCs w:val="24"/>
              </w:rPr>
            </w:pPr>
            <w:r w:rsidRPr="00FD5E82">
              <w:rPr>
                <w:rFonts w:cs="Times New Roman"/>
                <w:b/>
                <w:color w:val="000000" w:themeColor="text1"/>
                <w:szCs w:val="24"/>
              </w:rPr>
              <w:t xml:space="preserve">Câu 4: </w:t>
            </w:r>
            <w:r w:rsidR="00425561" w:rsidRPr="00FD5E82">
              <w:rPr>
                <w:rFonts w:cs="Times New Roman"/>
                <w:b/>
                <w:szCs w:val="24"/>
              </w:rPr>
              <w:t>Phân tích nguyên tắc: “Tiếp công dân phải bảo đảm công khai, dân chủ, kịp thời, thủ tục đơn giản, thuận tiện”? Liên hệ thực tiễn tại cơ quan đơn vị hoặc địa phương nơi anh (chị) làm việc, sinh sống</w:t>
            </w:r>
          </w:p>
        </w:tc>
      </w:tr>
      <w:tr w:rsidR="00BF62F4" w:rsidRPr="0016483A" w:rsidTr="00F60F49">
        <w:tc>
          <w:tcPr>
            <w:tcW w:w="4860" w:type="dxa"/>
            <w:vMerge/>
            <w:vAlign w:val="center"/>
          </w:tcPr>
          <w:p w:rsidR="00BF62F4" w:rsidRPr="0016483A" w:rsidRDefault="00BF62F4" w:rsidP="00BF62F4">
            <w:pPr>
              <w:spacing w:before="60" w:after="60"/>
              <w:rPr>
                <w:rFonts w:cs="Times New Roman"/>
                <w:szCs w:val="24"/>
              </w:rPr>
            </w:pPr>
          </w:p>
        </w:tc>
        <w:tc>
          <w:tcPr>
            <w:tcW w:w="9450" w:type="dxa"/>
            <w:vAlign w:val="center"/>
          </w:tcPr>
          <w:p w:rsidR="00BF62F4" w:rsidRPr="00FD5E82" w:rsidRDefault="00BF62F4" w:rsidP="00133116">
            <w:pPr>
              <w:pStyle w:val="ListParagraph"/>
              <w:numPr>
                <w:ilvl w:val="0"/>
                <w:numId w:val="22"/>
              </w:numPr>
              <w:tabs>
                <w:tab w:val="left" w:pos="341"/>
              </w:tabs>
              <w:spacing w:before="60" w:after="60"/>
              <w:ind w:left="-19" w:firstLine="90"/>
              <w:rPr>
                <w:szCs w:val="24"/>
              </w:rPr>
            </w:pPr>
            <w:r w:rsidRPr="00FD5E82">
              <w:rPr>
                <w:b/>
                <w:color w:val="0000FF"/>
                <w:szCs w:val="24"/>
                <w:u w:val="single"/>
              </w:rPr>
              <w:t>NỘI DUNG</w:t>
            </w:r>
            <w:r w:rsidRPr="00FD5E82">
              <w:rPr>
                <w:szCs w:val="24"/>
              </w:rPr>
              <w:t xml:space="preserve">: </w:t>
            </w:r>
            <w:r w:rsidR="00425561" w:rsidRPr="00FD5E82">
              <w:rPr>
                <w:rFonts w:cs="Times New Roman"/>
                <w:szCs w:val="24"/>
              </w:rPr>
              <w:t>Phân tích nguyên tắc: “Tiếp công dân phải bảo đảm công khai, dân chủ, kịp thời, thủ tục đơn giản, thuận tiện”? Liên hệ thực tiễn tại cơ quan đơn vị hoặc địa phương nơi anh (chị) làm việc, sinh sống</w:t>
            </w:r>
          </w:p>
        </w:tc>
      </w:tr>
      <w:tr w:rsidR="00BF62F4" w:rsidRPr="0016483A" w:rsidTr="00F60F49">
        <w:tc>
          <w:tcPr>
            <w:tcW w:w="4860" w:type="dxa"/>
            <w:vMerge/>
            <w:vAlign w:val="center"/>
          </w:tcPr>
          <w:p w:rsidR="00BF62F4" w:rsidRPr="0016483A" w:rsidRDefault="00BF62F4" w:rsidP="00BF62F4">
            <w:pPr>
              <w:spacing w:before="60" w:after="60"/>
              <w:rPr>
                <w:rFonts w:cs="Times New Roman"/>
                <w:szCs w:val="24"/>
              </w:rPr>
            </w:pPr>
          </w:p>
        </w:tc>
        <w:tc>
          <w:tcPr>
            <w:tcW w:w="9450" w:type="dxa"/>
            <w:vAlign w:val="center"/>
          </w:tcPr>
          <w:p w:rsidR="00BF62F4" w:rsidRPr="00133116" w:rsidRDefault="00BF62F4" w:rsidP="00133116">
            <w:pPr>
              <w:pStyle w:val="ListParagraph"/>
              <w:numPr>
                <w:ilvl w:val="0"/>
                <w:numId w:val="22"/>
              </w:numPr>
              <w:tabs>
                <w:tab w:val="left" w:pos="341"/>
              </w:tabs>
              <w:spacing w:before="60" w:after="60"/>
              <w:ind w:left="-19" w:firstLine="90"/>
              <w:rPr>
                <w:szCs w:val="24"/>
              </w:rPr>
            </w:pPr>
            <w:r w:rsidRPr="00133116">
              <w:rPr>
                <w:b/>
                <w:color w:val="0000FF"/>
                <w:szCs w:val="24"/>
                <w:u w:val="single"/>
              </w:rPr>
              <w:t>TRỌNG TÂM</w:t>
            </w:r>
            <w:r w:rsidRPr="00133116">
              <w:rPr>
                <w:szCs w:val="24"/>
              </w:rPr>
              <w:t>:</w:t>
            </w:r>
          </w:p>
          <w:p w:rsidR="00BF62F4" w:rsidRPr="00FD5E82" w:rsidRDefault="00BF62F4" w:rsidP="00FD5E82">
            <w:pPr>
              <w:pStyle w:val="ListParagraph"/>
              <w:ind w:left="743" w:hanging="284"/>
              <w:jc w:val="both"/>
              <w:rPr>
                <w:szCs w:val="24"/>
              </w:rPr>
            </w:pPr>
            <w:r w:rsidRPr="00FD5E82">
              <w:rPr>
                <w:szCs w:val="24"/>
              </w:rPr>
              <w:t xml:space="preserve">(1) </w:t>
            </w:r>
            <w:r w:rsidR="00425561" w:rsidRPr="00FD5E82">
              <w:rPr>
                <w:rFonts w:cs="Times New Roman"/>
                <w:szCs w:val="24"/>
              </w:rPr>
              <w:t>Phân tích nguyên tắc: “Tiếp công dân phải bảo đảm công khai, dân chủ, kịp thời, thủ tục đơn giản, thuận tiện</w:t>
            </w:r>
            <w:r w:rsidRPr="00FD5E82">
              <w:rPr>
                <w:szCs w:val="24"/>
              </w:rPr>
              <w:t>;</w:t>
            </w:r>
          </w:p>
          <w:p w:rsidR="00BF62F4" w:rsidRPr="00FD5E82" w:rsidRDefault="00BF62F4" w:rsidP="00FD5E82">
            <w:pPr>
              <w:pStyle w:val="ListParagraph"/>
              <w:ind w:left="743" w:hanging="284"/>
              <w:jc w:val="both"/>
              <w:rPr>
                <w:szCs w:val="24"/>
              </w:rPr>
            </w:pPr>
            <w:r w:rsidRPr="00FD5E82">
              <w:rPr>
                <w:szCs w:val="24"/>
              </w:rPr>
              <w:t xml:space="preserve">(2) </w:t>
            </w:r>
            <w:r w:rsidR="00425561" w:rsidRPr="00FD5E82">
              <w:rPr>
                <w:rFonts w:cs="Times New Roman"/>
                <w:szCs w:val="24"/>
              </w:rPr>
              <w:t>Liên hệ thực tiễn tại cơ quan đơn vị hoặc địa phương nơi anh (chị) làm việc, sinh sống.</w:t>
            </w:r>
          </w:p>
        </w:tc>
      </w:tr>
      <w:tr w:rsidR="00BF62F4" w:rsidRPr="0016483A" w:rsidTr="00F60F49">
        <w:tc>
          <w:tcPr>
            <w:tcW w:w="4860" w:type="dxa"/>
            <w:vMerge/>
            <w:vAlign w:val="center"/>
          </w:tcPr>
          <w:p w:rsidR="00BF62F4" w:rsidRPr="0016483A" w:rsidRDefault="00BF62F4" w:rsidP="00BF62F4">
            <w:pPr>
              <w:spacing w:before="60" w:after="60"/>
              <w:rPr>
                <w:rFonts w:cs="Times New Roman"/>
                <w:szCs w:val="24"/>
              </w:rPr>
            </w:pPr>
          </w:p>
        </w:tc>
        <w:tc>
          <w:tcPr>
            <w:tcW w:w="9450" w:type="dxa"/>
            <w:vAlign w:val="center"/>
          </w:tcPr>
          <w:p w:rsidR="00BF62F4" w:rsidRPr="006119BE" w:rsidRDefault="00BF62F4" w:rsidP="006119BE">
            <w:pPr>
              <w:pStyle w:val="ListParagraph"/>
              <w:numPr>
                <w:ilvl w:val="0"/>
                <w:numId w:val="22"/>
              </w:numPr>
              <w:tabs>
                <w:tab w:val="left" w:pos="341"/>
              </w:tabs>
              <w:ind w:left="-19" w:firstLine="90"/>
              <w:rPr>
                <w:rFonts w:cs="Times New Roman"/>
                <w:b/>
                <w:color w:val="000000" w:themeColor="text1"/>
                <w:szCs w:val="24"/>
              </w:rPr>
            </w:pPr>
            <w:r w:rsidRPr="006119BE">
              <w:rPr>
                <w:rFonts w:cs="Times New Roman"/>
                <w:b/>
                <w:color w:val="0000FF"/>
                <w:szCs w:val="24"/>
                <w:u w:val="single"/>
                <w:shd w:val="clear" w:color="auto" w:fill="FFFFFF"/>
              </w:rPr>
              <w:t>GIẢI QUYẾT VẤN ĐỀ</w:t>
            </w:r>
          </w:p>
          <w:p w:rsidR="00133116" w:rsidRPr="006119BE" w:rsidRDefault="00133116" w:rsidP="006119BE">
            <w:pPr>
              <w:shd w:val="clear" w:color="auto" w:fill="FFFFFF"/>
              <w:jc w:val="both"/>
              <w:textAlignment w:val="baseline"/>
              <w:rPr>
                <w:rFonts w:eastAsia="Times New Roman" w:cs="Times New Roman"/>
                <w:color w:val="1D2129"/>
                <w:szCs w:val="24"/>
              </w:rPr>
            </w:pPr>
            <w:r w:rsidRPr="006119BE">
              <w:rPr>
                <w:rFonts w:eastAsia="Times New Roman" w:cs="Times New Roman"/>
                <w:b/>
                <w:bCs/>
                <w:color w:val="1D2129"/>
                <w:szCs w:val="24"/>
                <w:bdr w:val="none" w:sz="0" w:space="0" w:color="auto" w:frame="1"/>
              </w:rPr>
              <w:t>1. Khái niệm “Tiếp công dân”: </w:t>
            </w:r>
            <w:r w:rsidRPr="006119BE">
              <w:rPr>
                <w:rFonts w:eastAsia="Times New Roman" w:cs="Times New Roman"/>
                <w:color w:val="1D2129"/>
                <w:szCs w:val="24"/>
              </w:rPr>
              <w:t>Tiếp công dân là việc cơ quan, tổ chức, đơn vị, cá nhân theo quy định có trách nhiệm đón tiếp để lắng nghe, tiếp nhận khiếu nại, tố cáo, kiến nghị, phản ánh của công dân; giải thích, hướng dẫn cho công dân về việc thực hiện khiếu nại, tố cáo, kiến nghị, phản ánh theo đúng quy định pháp luật. (Khoản 1 Điều 2 Luật Tiếp công dân năm 2013).</w:t>
            </w:r>
          </w:p>
          <w:p w:rsidR="00133116" w:rsidRPr="006119BE" w:rsidRDefault="00133116" w:rsidP="006119BE">
            <w:pPr>
              <w:shd w:val="clear" w:color="auto" w:fill="FFFFFF"/>
              <w:jc w:val="both"/>
              <w:textAlignment w:val="baseline"/>
              <w:rPr>
                <w:rFonts w:eastAsia="Times New Roman" w:cs="Times New Roman"/>
                <w:color w:val="1D2129"/>
                <w:szCs w:val="24"/>
              </w:rPr>
            </w:pPr>
            <w:r w:rsidRPr="006119BE">
              <w:rPr>
                <w:rFonts w:eastAsia="Times New Roman" w:cs="Times New Roman"/>
                <w:b/>
                <w:bCs/>
                <w:color w:val="1D2129"/>
                <w:szCs w:val="24"/>
                <w:bdr w:val="none" w:sz="0" w:space="0" w:color="auto" w:frame="1"/>
              </w:rPr>
              <w:t>2. </w:t>
            </w:r>
            <w:hyperlink r:id="rId39" w:tooltip="Các Nguyên" w:history="1">
              <w:r w:rsidRPr="006119BE">
                <w:rPr>
                  <w:rFonts w:eastAsia="Times New Roman" w:cs="Times New Roman"/>
                  <w:b/>
                  <w:bCs/>
                  <w:color w:val="1D2129"/>
                  <w:szCs w:val="24"/>
                  <w:u w:val="single"/>
                  <w:bdr w:val="none" w:sz="0" w:space="0" w:color="auto" w:frame="1"/>
                </w:rPr>
                <w:t>Các Nguyên</w:t>
              </w:r>
            </w:hyperlink>
            <w:r w:rsidRPr="006119BE">
              <w:rPr>
                <w:rFonts w:eastAsia="Times New Roman" w:cs="Times New Roman"/>
                <w:b/>
                <w:bCs/>
                <w:color w:val="1D2129"/>
                <w:szCs w:val="24"/>
                <w:bdr w:val="none" w:sz="0" w:space="0" w:color="auto" w:frame="1"/>
              </w:rPr>
              <w:t> tắc tiếp công dân (Điều 3 Luật Tiếp công dân năm 2013):</w:t>
            </w:r>
          </w:p>
          <w:p w:rsidR="00133116" w:rsidRPr="006119BE" w:rsidRDefault="00133116" w:rsidP="006119BE">
            <w:pPr>
              <w:shd w:val="clear" w:color="auto" w:fill="FFFFFF"/>
              <w:jc w:val="both"/>
              <w:textAlignment w:val="baseline"/>
              <w:rPr>
                <w:rFonts w:eastAsia="Times New Roman" w:cs="Times New Roman"/>
                <w:color w:val="1D2129"/>
                <w:szCs w:val="24"/>
              </w:rPr>
            </w:pPr>
            <w:r w:rsidRPr="006119BE">
              <w:rPr>
                <w:rFonts w:eastAsia="Times New Roman" w:cs="Times New Roman"/>
                <w:color w:val="1D2129"/>
                <w:szCs w:val="24"/>
              </w:rPr>
              <w:t>– Việc tiếp công dân phải được tiến hành tại nơi tiếp công dân của cơ quan, tổ chức, đơn vị.</w:t>
            </w:r>
          </w:p>
          <w:p w:rsidR="00133116" w:rsidRPr="006119BE" w:rsidRDefault="00133116" w:rsidP="006119BE">
            <w:pPr>
              <w:shd w:val="clear" w:color="auto" w:fill="FFFFFF"/>
              <w:jc w:val="both"/>
              <w:textAlignment w:val="baseline"/>
              <w:rPr>
                <w:rFonts w:eastAsia="Times New Roman" w:cs="Times New Roman"/>
                <w:color w:val="1D2129"/>
                <w:szCs w:val="24"/>
              </w:rPr>
            </w:pPr>
            <w:r w:rsidRPr="006119BE">
              <w:rPr>
                <w:rFonts w:eastAsia="Times New Roman" w:cs="Times New Roman"/>
                <w:color w:val="1D2129"/>
                <w:szCs w:val="24"/>
              </w:rPr>
              <w:t>– Việc tiếp công dân phảo bảo đảm công khai, dân chủ, kịp thời; thủ tục đơn giản, thuận tiện; giữ bí mật và bảo đảm an toàn cho người tố cáo theo quy định của pháp luật; bảo đảm khách quan, </w:t>
            </w:r>
            <w:hyperlink r:id="rId40" w:tooltip="bình đẳng" w:history="1">
              <w:r w:rsidRPr="006119BE">
                <w:rPr>
                  <w:rFonts w:eastAsia="Times New Roman" w:cs="Times New Roman"/>
                  <w:color w:val="1D2129"/>
                  <w:szCs w:val="24"/>
                  <w:u w:val="single"/>
                  <w:bdr w:val="none" w:sz="0" w:space="0" w:color="auto" w:frame="1"/>
                </w:rPr>
                <w:t>bình đẳng</w:t>
              </w:r>
            </w:hyperlink>
            <w:r w:rsidRPr="006119BE">
              <w:rPr>
                <w:rFonts w:eastAsia="Times New Roman" w:cs="Times New Roman"/>
                <w:color w:val="1D2129"/>
                <w:szCs w:val="24"/>
              </w:rPr>
              <w:t>, không phân việt đối xử trong khi tiếp công dân.</w:t>
            </w:r>
          </w:p>
          <w:p w:rsidR="00133116" w:rsidRPr="006119BE" w:rsidRDefault="00133116" w:rsidP="006119BE">
            <w:pPr>
              <w:shd w:val="clear" w:color="auto" w:fill="FFFFFF"/>
              <w:jc w:val="both"/>
              <w:textAlignment w:val="baseline"/>
              <w:rPr>
                <w:rFonts w:eastAsia="Times New Roman" w:cs="Times New Roman"/>
                <w:color w:val="1D2129"/>
                <w:szCs w:val="24"/>
              </w:rPr>
            </w:pPr>
            <w:r w:rsidRPr="006119BE">
              <w:rPr>
                <w:rFonts w:eastAsia="Times New Roman" w:cs="Times New Roman"/>
                <w:color w:val="1D2129"/>
                <w:szCs w:val="24"/>
              </w:rPr>
              <w:t>– Tôn trọng, tạo điều kiện thuận lợi cho công dân thực hiện việc khiếu nại, tố cáo, kiến nghị, phản ánh theo quy định của pháp luật.</w:t>
            </w:r>
          </w:p>
          <w:p w:rsidR="00133116" w:rsidRPr="006119BE" w:rsidRDefault="00133116" w:rsidP="006119BE">
            <w:pPr>
              <w:shd w:val="clear" w:color="auto" w:fill="FFFFFF"/>
              <w:jc w:val="both"/>
              <w:textAlignment w:val="baseline"/>
              <w:rPr>
                <w:rFonts w:eastAsia="Times New Roman" w:cs="Times New Roman"/>
                <w:color w:val="1D2129"/>
                <w:szCs w:val="24"/>
              </w:rPr>
            </w:pPr>
            <w:r w:rsidRPr="006119BE">
              <w:rPr>
                <w:rFonts w:eastAsia="Times New Roman" w:cs="Times New Roman"/>
                <w:b/>
                <w:bCs/>
                <w:color w:val="1D2129"/>
                <w:szCs w:val="24"/>
                <w:bdr w:val="none" w:sz="0" w:space="0" w:color="auto" w:frame="1"/>
              </w:rPr>
              <w:t>3. Về nguyên tắc </w:t>
            </w:r>
            <w:r w:rsidRPr="006119BE">
              <w:rPr>
                <w:rFonts w:eastAsia="Times New Roman" w:cs="Times New Roman"/>
                <w:b/>
                <w:bCs/>
                <w:i/>
                <w:iCs/>
                <w:color w:val="1D2129"/>
                <w:szCs w:val="24"/>
                <w:bdr w:val="none" w:sz="0" w:space="0" w:color="auto" w:frame="1"/>
              </w:rPr>
              <w:t>“Tiếp công dân phảo bảo đảm công khai, dân chủ, kịp thời; thủ tục đơn giản, thuận tiện”</w:t>
            </w:r>
            <w:r w:rsidRPr="006119BE">
              <w:rPr>
                <w:rFonts w:eastAsia="Times New Roman" w:cs="Times New Roman"/>
                <w:b/>
                <w:bCs/>
                <w:color w:val="1D2129"/>
                <w:szCs w:val="24"/>
                <w:bdr w:val="none" w:sz="0" w:space="0" w:color="auto" w:frame="1"/>
              </w:rPr>
              <w:t>:</w:t>
            </w:r>
          </w:p>
          <w:p w:rsidR="00133116" w:rsidRPr="006119BE" w:rsidRDefault="00133116" w:rsidP="006119BE">
            <w:pPr>
              <w:shd w:val="clear" w:color="auto" w:fill="FFFFFF"/>
              <w:jc w:val="both"/>
              <w:textAlignment w:val="baseline"/>
              <w:rPr>
                <w:rFonts w:eastAsia="Times New Roman" w:cs="Times New Roman"/>
                <w:color w:val="1D2129"/>
                <w:szCs w:val="24"/>
              </w:rPr>
            </w:pPr>
            <w:r w:rsidRPr="006119BE">
              <w:rPr>
                <w:rFonts w:eastAsia="Times New Roman" w:cs="Times New Roman"/>
                <w:b/>
                <w:bCs/>
                <w:color w:val="1D2129"/>
                <w:szCs w:val="24"/>
                <w:bdr w:val="none" w:sz="0" w:space="0" w:color="auto" w:frame="1"/>
              </w:rPr>
              <w:t>a) Công khai: </w:t>
            </w:r>
            <w:r w:rsidRPr="006119BE">
              <w:rPr>
                <w:rFonts w:eastAsia="Times New Roman" w:cs="Times New Roman"/>
                <w:color w:val="1D2129"/>
                <w:szCs w:val="24"/>
              </w:rPr>
              <w:t>là mọi </w:t>
            </w:r>
            <w:hyperlink r:id="rId41" w:tooltip="thông tin" w:history="1">
              <w:r w:rsidRPr="006119BE">
                <w:rPr>
                  <w:rFonts w:eastAsia="Times New Roman" w:cs="Times New Roman"/>
                  <w:color w:val="1D2129"/>
                  <w:szCs w:val="24"/>
                  <w:u w:val="single"/>
                  <w:bdr w:val="none" w:sz="0" w:space="0" w:color="auto" w:frame="1"/>
                </w:rPr>
                <w:t>thông tin</w:t>
              </w:r>
            </w:hyperlink>
            <w:r w:rsidRPr="006119BE">
              <w:rPr>
                <w:rFonts w:eastAsia="Times New Roman" w:cs="Times New Roman"/>
                <w:color w:val="1D2129"/>
                <w:szCs w:val="24"/>
              </w:rPr>
              <w:t> được cơ quan, tổ chức, đơn vị, cá nhân có thẩm quyền tiếp công dân truyền tải tới người dân một cách rõ ràng, minh bạch.</w:t>
            </w:r>
          </w:p>
          <w:p w:rsidR="00133116" w:rsidRPr="006119BE" w:rsidRDefault="00133116" w:rsidP="006119BE">
            <w:pPr>
              <w:shd w:val="clear" w:color="auto" w:fill="FFFFFF"/>
              <w:jc w:val="both"/>
              <w:textAlignment w:val="baseline"/>
              <w:rPr>
                <w:rFonts w:eastAsia="Times New Roman" w:cs="Times New Roman"/>
                <w:color w:val="1D2129"/>
                <w:szCs w:val="24"/>
              </w:rPr>
            </w:pPr>
            <w:r w:rsidRPr="006119BE">
              <w:rPr>
                <w:rFonts w:eastAsia="Times New Roman" w:cs="Times New Roman"/>
                <w:color w:val="1D2129"/>
                <w:szCs w:val="24"/>
              </w:rPr>
              <w:t>– Công khai thể hiện ở những điểm như:</w:t>
            </w:r>
          </w:p>
          <w:p w:rsidR="00133116" w:rsidRPr="006119BE" w:rsidRDefault="00133116" w:rsidP="006119BE">
            <w:pPr>
              <w:shd w:val="clear" w:color="auto" w:fill="FFFFFF"/>
              <w:jc w:val="both"/>
              <w:textAlignment w:val="baseline"/>
              <w:rPr>
                <w:rFonts w:eastAsia="Times New Roman" w:cs="Times New Roman"/>
                <w:color w:val="1D2129"/>
                <w:szCs w:val="24"/>
              </w:rPr>
            </w:pPr>
            <w:r w:rsidRPr="006119BE">
              <w:rPr>
                <w:rFonts w:eastAsia="Times New Roman" w:cs="Times New Roman"/>
                <w:color w:val="1D2129"/>
                <w:szCs w:val="24"/>
              </w:rPr>
              <w:t>+ Về địa điểm: rõ ràng, tại nơi tiếp công dân của cơ quan, đơn vị. có hướng dẫn, sơ đồ chi tiết.</w:t>
            </w:r>
          </w:p>
          <w:p w:rsidR="00133116" w:rsidRPr="006119BE" w:rsidRDefault="00133116" w:rsidP="006119BE">
            <w:pPr>
              <w:shd w:val="clear" w:color="auto" w:fill="FFFFFF"/>
              <w:jc w:val="both"/>
              <w:textAlignment w:val="baseline"/>
              <w:rPr>
                <w:rFonts w:eastAsia="Times New Roman" w:cs="Times New Roman"/>
                <w:color w:val="1D2129"/>
                <w:szCs w:val="24"/>
              </w:rPr>
            </w:pPr>
            <w:r w:rsidRPr="006119BE">
              <w:rPr>
                <w:rFonts w:eastAsia="Times New Roman" w:cs="Times New Roman"/>
                <w:color w:val="1D2129"/>
                <w:szCs w:val="24"/>
              </w:rPr>
              <w:t>+ Về </w:t>
            </w:r>
            <w:hyperlink r:id="rId42" w:tooltip="quy trình" w:history="1">
              <w:r w:rsidRPr="006119BE">
                <w:rPr>
                  <w:rFonts w:eastAsia="Times New Roman" w:cs="Times New Roman"/>
                  <w:color w:val="1D2129"/>
                  <w:szCs w:val="24"/>
                  <w:u w:val="single"/>
                  <w:bdr w:val="none" w:sz="0" w:space="0" w:color="auto" w:frame="1"/>
                </w:rPr>
                <w:t>quy trình</w:t>
              </w:r>
            </w:hyperlink>
            <w:r w:rsidRPr="006119BE">
              <w:rPr>
                <w:rFonts w:eastAsia="Times New Roman" w:cs="Times New Roman"/>
                <w:color w:val="1D2129"/>
                <w:szCs w:val="24"/>
              </w:rPr>
              <w:t>, thủ tục: công khai, thống nhất, có hướng dẫn cho người dân.</w:t>
            </w:r>
          </w:p>
          <w:p w:rsidR="00133116" w:rsidRPr="006119BE" w:rsidRDefault="00133116" w:rsidP="006119BE">
            <w:pPr>
              <w:shd w:val="clear" w:color="auto" w:fill="FFFFFF"/>
              <w:jc w:val="both"/>
              <w:textAlignment w:val="baseline"/>
              <w:rPr>
                <w:rFonts w:eastAsia="Times New Roman" w:cs="Times New Roman"/>
                <w:color w:val="1D2129"/>
                <w:szCs w:val="24"/>
              </w:rPr>
            </w:pPr>
            <w:r w:rsidRPr="006119BE">
              <w:rPr>
                <w:rFonts w:eastAsia="Times New Roman" w:cs="Times New Roman"/>
                <w:color w:val="1D2129"/>
                <w:szCs w:val="24"/>
              </w:rPr>
              <w:lastRenderedPageBreak/>
              <w:t>+ Về nội dung tiếp công dân: tùy theo đúng chức năng, </w:t>
            </w:r>
            <w:hyperlink r:id="rId43" w:tooltip="quyền hạn" w:history="1">
              <w:r w:rsidRPr="006119BE">
                <w:rPr>
                  <w:rFonts w:eastAsia="Times New Roman" w:cs="Times New Roman"/>
                  <w:color w:val="1D2129"/>
                  <w:szCs w:val="24"/>
                  <w:u w:val="single"/>
                  <w:bdr w:val="none" w:sz="0" w:space="0" w:color="auto" w:frame="1"/>
                </w:rPr>
                <w:t>quyền hạn</w:t>
              </w:r>
            </w:hyperlink>
            <w:r w:rsidRPr="006119BE">
              <w:rPr>
                <w:rFonts w:eastAsia="Times New Roman" w:cs="Times New Roman"/>
                <w:color w:val="1D2129"/>
                <w:szCs w:val="24"/>
              </w:rPr>
              <w:t> mà cơ quan, đơn vị, cá nhân tổ chức thông tin chi tiết đến người dân những nội dung giải quyết. Được thể hiện trên bảng thông tin, nội quy tiếp công dân…</w:t>
            </w:r>
          </w:p>
          <w:p w:rsidR="00133116" w:rsidRPr="006119BE" w:rsidRDefault="00133116" w:rsidP="006119BE">
            <w:pPr>
              <w:shd w:val="clear" w:color="auto" w:fill="FFFFFF"/>
              <w:jc w:val="both"/>
              <w:textAlignment w:val="baseline"/>
              <w:rPr>
                <w:rFonts w:eastAsia="Times New Roman" w:cs="Times New Roman"/>
                <w:color w:val="1D2129"/>
                <w:szCs w:val="24"/>
              </w:rPr>
            </w:pPr>
            <w:r w:rsidRPr="006119BE">
              <w:rPr>
                <w:rFonts w:eastAsia="Times New Roman" w:cs="Times New Roman"/>
                <w:color w:val="1D2129"/>
                <w:szCs w:val="24"/>
              </w:rPr>
              <w:t>+ Về lịch tiếp công dân: phải lên lịch rõ ràng, niêm yết trước cửa phòng tiếp công dân.</w:t>
            </w:r>
          </w:p>
          <w:p w:rsidR="00133116" w:rsidRPr="006119BE" w:rsidRDefault="00133116" w:rsidP="006119BE">
            <w:pPr>
              <w:shd w:val="clear" w:color="auto" w:fill="FFFFFF"/>
              <w:jc w:val="both"/>
              <w:textAlignment w:val="baseline"/>
              <w:rPr>
                <w:rFonts w:eastAsia="Times New Roman" w:cs="Times New Roman"/>
                <w:color w:val="1D2129"/>
                <w:szCs w:val="24"/>
              </w:rPr>
            </w:pPr>
            <w:r w:rsidRPr="006119BE">
              <w:rPr>
                <w:rFonts w:eastAsia="Times New Roman" w:cs="Times New Roman"/>
                <w:color w:val="1D2129"/>
                <w:szCs w:val="24"/>
              </w:rPr>
              <w:t>+ Người có thẩm quyền tiếp công dân: được phân công và ghi rõ ngày tháng, năm tiếp công dân. Đúng đối tượng đã thông báo tới nhân dân.</w:t>
            </w:r>
          </w:p>
          <w:p w:rsidR="00133116" w:rsidRPr="006119BE" w:rsidRDefault="00133116" w:rsidP="006119BE">
            <w:pPr>
              <w:shd w:val="clear" w:color="auto" w:fill="FFFFFF"/>
              <w:jc w:val="both"/>
              <w:textAlignment w:val="baseline"/>
              <w:rPr>
                <w:rFonts w:eastAsia="Times New Roman" w:cs="Times New Roman"/>
                <w:color w:val="1D2129"/>
                <w:szCs w:val="24"/>
              </w:rPr>
            </w:pPr>
            <w:r w:rsidRPr="006119BE">
              <w:rPr>
                <w:rFonts w:eastAsia="Times New Roman" w:cs="Times New Roman"/>
                <w:b/>
                <w:bCs/>
                <w:color w:val="1D2129"/>
                <w:szCs w:val="24"/>
                <w:bdr w:val="none" w:sz="0" w:space="0" w:color="auto" w:frame="1"/>
              </w:rPr>
              <w:t>b) Dân chủ:</w:t>
            </w:r>
          </w:p>
          <w:p w:rsidR="00133116" w:rsidRPr="006119BE" w:rsidRDefault="00133116" w:rsidP="006119BE">
            <w:pPr>
              <w:shd w:val="clear" w:color="auto" w:fill="FFFFFF"/>
              <w:jc w:val="both"/>
              <w:textAlignment w:val="baseline"/>
              <w:rPr>
                <w:rFonts w:eastAsia="Times New Roman" w:cs="Times New Roman"/>
                <w:color w:val="1D2129"/>
                <w:szCs w:val="24"/>
              </w:rPr>
            </w:pPr>
            <w:r w:rsidRPr="006119BE">
              <w:rPr>
                <w:rFonts w:eastAsia="Times New Roman" w:cs="Times New Roman"/>
                <w:color w:val="1D2129"/>
                <w:szCs w:val="24"/>
              </w:rPr>
              <w:t>– Không phân biệt đối xử, bất cứ người dân nào tới cơ quan cũng được đón tiếp với thái độ như nhau. Không phân biệt sang, hèn; người quen, lạ…</w:t>
            </w:r>
          </w:p>
          <w:p w:rsidR="00133116" w:rsidRPr="006119BE" w:rsidRDefault="00133116" w:rsidP="006119BE">
            <w:pPr>
              <w:shd w:val="clear" w:color="auto" w:fill="FFFFFF"/>
              <w:jc w:val="both"/>
              <w:textAlignment w:val="baseline"/>
              <w:rPr>
                <w:rFonts w:eastAsia="Times New Roman" w:cs="Times New Roman"/>
                <w:color w:val="1D2129"/>
                <w:szCs w:val="24"/>
              </w:rPr>
            </w:pPr>
            <w:r w:rsidRPr="006119BE">
              <w:rPr>
                <w:rFonts w:eastAsia="Times New Roman" w:cs="Times New Roman"/>
                <w:color w:val="1D2129"/>
                <w:szCs w:val="24"/>
              </w:rPr>
              <w:t>– Tôn trọng, không gây phiền hà, sách nhiễu.</w:t>
            </w:r>
          </w:p>
          <w:p w:rsidR="00133116" w:rsidRPr="006119BE" w:rsidRDefault="00133116" w:rsidP="006119BE">
            <w:pPr>
              <w:shd w:val="clear" w:color="auto" w:fill="FFFFFF"/>
              <w:jc w:val="both"/>
              <w:textAlignment w:val="baseline"/>
              <w:rPr>
                <w:rFonts w:eastAsia="Times New Roman" w:cs="Times New Roman"/>
                <w:color w:val="1D2129"/>
                <w:szCs w:val="24"/>
              </w:rPr>
            </w:pPr>
            <w:r w:rsidRPr="006119BE">
              <w:rPr>
                <w:rFonts w:eastAsia="Times New Roman" w:cs="Times New Roman"/>
                <w:color w:val="1D2129"/>
                <w:szCs w:val="24"/>
              </w:rPr>
              <w:t>– Người dân dám nói lên tiếng nói của mình. Người tiếp công dân biết lắng nghe, phản hồi, phản biện đúng nơi, đúng lúc.</w:t>
            </w:r>
          </w:p>
          <w:p w:rsidR="00133116" w:rsidRPr="006119BE" w:rsidRDefault="00133116" w:rsidP="006119BE">
            <w:pPr>
              <w:shd w:val="clear" w:color="auto" w:fill="FFFFFF"/>
              <w:jc w:val="both"/>
              <w:textAlignment w:val="baseline"/>
              <w:rPr>
                <w:rFonts w:eastAsia="Times New Roman" w:cs="Times New Roman"/>
                <w:color w:val="1D2129"/>
                <w:szCs w:val="24"/>
              </w:rPr>
            </w:pPr>
            <w:r w:rsidRPr="006119BE">
              <w:rPr>
                <w:rFonts w:eastAsia="Times New Roman" w:cs="Times New Roman"/>
                <w:b/>
                <w:bCs/>
                <w:color w:val="1D2129"/>
                <w:szCs w:val="24"/>
                <w:bdr w:val="none" w:sz="0" w:space="0" w:color="auto" w:frame="1"/>
              </w:rPr>
              <w:t>c) Kịp thời: t</w:t>
            </w:r>
            <w:r w:rsidRPr="006119BE">
              <w:rPr>
                <w:rFonts w:eastAsia="Times New Roman" w:cs="Times New Roman"/>
                <w:color w:val="1D2129"/>
                <w:szCs w:val="24"/>
              </w:rPr>
              <w:t>ức là giải quyết đúng người, đúng việc, đúng thời hạn. Khi hẹn trả giấy tờ thì phải đảm bảo đúng hẹn.</w:t>
            </w:r>
          </w:p>
          <w:p w:rsidR="00133116" w:rsidRPr="006119BE" w:rsidRDefault="00133116" w:rsidP="006119BE">
            <w:pPr>
              <w:rPr>
                <w:rFonts w:cs="Times New Roman"/>
                <w:b/>
                <w:color w:val="000000" w:themeColor="text1"/>
                <w:szCs w:val="24"/>
              </w:rPr>
            </w:pPr>
            <w:r w:rsidRPr="006119BE">
              <w:rPr>
                <w:rFonts w:eastAsia="Times New Roman" w:cs="Times New Roman"/>
                <w:b/>
                <w:bCs/>
                <w:color w:val="1D2129"/>
                <w:szCs w:val="24"/>
                <w:bdr w:val="none" w:sz="0" w:space="0" w:color="auto" w:frame="1"/>
              </w:rPr>
              <w:t>d) Thủ tục đơn giản, thuận tiện:</w:t>
            </w:r>
            <w:r w:rsidRPr="006119BE">
              <w:rPr>
                <w:rFonts w:eastAsia="Times New Roman" w:cs="Times New Roman"/>
                <w:color w:val="1D2129"/>
                <w:szCs w:val="24"/>
              </w:rPr>
              <w:t> Hồ sơ, giấy tờ thuận lợi, thuận tiện cho mọi người dân. Nếu có bất cứ sự việc khó khăn nào gây bất lợi cho dân thì phải ghi nhận lại để kịp thời khắc phục, rút kinh nghiệm</w:t>
            </w:r>
          </w:p>
          <w:p w:rsidR="006119BE" w:rsidRPr="006119BE" w:rsidRDefault="006119BE" w:rsidP="006119BE">
            <w:pPr>
              <w:rPr>
                <w:rFonts w:eastAsia="Times New Roman" w:cs="Times New Roman"/>
                <w:color w:val="000000"/>
                <w:szCs w:val="24"/>
              </w:rPr>
            </w:pPr>
            <w:r w:rsidRPr="006119BE">
              <w:rPr>
                <w:rFonts w:eastAsia="Times New Roman" w:cs="Times New Roman"/>
                <w:color w:val="000000"/>
                <w:szCs w:val="24"/>
              </w:rPr>
              <w:t>--------</w:t>
            </w:r>
          </w:p>
          <w:p w:rsidR="006119BE" w:rsidRPr="006119BE" w:rsidRDefault="006119BE" w:rsidP="006119BE">
            <w:pPr>
              <w:pBdr>
                <w:top w:val="nil"/>
                <w:left w:val="nil"/>
                <w:bottom w:val="nil"/>
                <w:right w:val="nil"/>
                <w:between w:val="nil"/>
              </w:pBdr>
              <w:ind w:right="33" w:firstLine="720"/>
              <w:jc w:val="both"/>
              <w:rPr>
                <w:rFonts w:eastAsia="Times New Roman" w:cs="Times New Roman"/>
                <w:color w:val="000000"/>
                <w:szCs w:val="24"/>
                <w:lang w:val="vi-VN"/>
              </w:rPr>
            </w:pPr>
            <w:r w:rsidRPr="006119BE">
              <w:rPr>
                <w:rFonts w:eastAsia="Times New Roman" w:cs="Times New Roman"/>
                <w:color w:val="000000"/>
                <w:szCs w:val="24"/>
                <w:lang w:val="vi-VN"/>
              </w:rPr>
              <w:t>Theo khoản 1, điều 2, Luật Tiếp Công dân 2013, tiếp công dân là việc cơ quan, tổ chức, đơn vị, cá nhân quy định tại Điều 4 của Luật này đón tiếp để lắng nghe, tiếp nhận khiếu nại, tố cáo, kiến nghị, phản ánh của công dân; giải thích, hướng dẫn cho công dân về việc thực hiện khiếu nại, tố cáo, kiến nghị, phản ánh theo đúng quy định của pháp luật.</w:t>
            </w:r>
          </w:p>
          <w:p w:rsidR="006119BE" w:rsidRPr="006119BE" w:rsidRDefault="006119BE" w:rsidP="006119BE">
            <w:pPr>
              <w:pBdr>
                <w:top w:val="nil"/>
                <w:left w:val="nil"/>
                <w:bottom w:val="nil"/>
                <w:right w:val="nil"/>
                <w:between w:val="nil"/>
              </w:pBdr>
              <w:ind w:right="33" w:firstLine="720"/>
              <w:jc w:val="both"/>
              <w:rPr>
                <w:rFonts w:eastAsia="Times New Roman" w:cs="Times New Roman"/>
                <w:color w:val="000000"/>
                <w:szCs w:val="24"/>
                <w:lang w:val="vi-VN"/>
              </w:rPr>
            </w:pPr>
            <w:r w:rsidRPr="006119BE">
              <w:rPr>
                <w:rFonts w:eastAsia="Times New Roman" w:cs="Times New Roman"/>
                <w:szCs w:val="24"/>
              </w:rPr>
              <w:t>Theo điều</w:t>
            </w:r>
            <w:r w:rsidRPr="006119BE">
              <w:rPr>
                <w:rFonts w:eastAsia="Times New Roman" w:cs="Times New Roman"/>
                <w:szCs w:val="24"/>
                <w:lang w:val="vi-VN"/>
              </w:rPr>
              <w:t xml:space="preserve"> 3, </w:t>
            </w:r>
            <w:r w:rsidRPr="006119BE">
              <w:rPr>
                <w:rFonts w:eastAsia="Times New Roman" w:cs="Times New Roman"/>
                <w:szCs w:val="24"/>
              </w:rPr>
              <w:t>Luật Tiếp Công dân 2013</w:t>
            </w:r>
            <w:r w:rsidRPr="006119BE">
              <w:rPr>
                <w:rFonts w:eastAsia="Times New Roman" w:cs="Times New Roman"/>
                <w:szCs w:val="24"/>
                <w:lang w:val="vi-VN"/>
              </w:rPr>
              <w:t>, nguyên tắc tiếp công dân gồm 3 nguyên tắc:</w:t>
            </w:r>
          </w:p>
          <w:p w:rsidR="006119BE" w:rsidRPr="006119BE" w:rsidRDefault="006119BE" w:rsidP="006119BE">
            <w:pPr>
              <w:pBdr>
                <w:top w:val="nil"/>
                <w:left w:val="nil"/>
                <w:bottom w:val="nil"/>
                <w:right w:val="nil"/>
                <w:between w:val="nil"/>
              </w:pBdr>
              <w:ind w:right="33" w:firstLine="720"/>
              <w:jc w:val="both"/>
              <w:rPr>
                <w:rFonts w:eastAsia="Times New Roman" w:cs="Times New Roman"/>
                <w:color w:val="000000"/>
                <w:szCs w:val="24"/>
                <w:lang w:val="vi-VN"/>
              </w:rPr>
            </w:pPr>
            <w:r w:rsidRPr="006119BE">
              <w:rPr>
                <w:rFonts w:eastAsia="Times New Roman" w:cs="Times New Roman"/>
                <w:szCs w:val="24"/>
                <w:lang w:val="vi-VN"/>
              </w:rPr>
              <w:t>Một là, việc tiếp công dân phải được tiến hành tại nơi tiếp công dân của cơ quan, tổ chức, đơn vị.</w:t>
            </w:r>
          </w:p>
          <w:p w:rsidR="006119BE" w:rsidRPr="006119BE" w:rsidRDefault="006119BE" w:rsidP="006119BE">
            <w:pPr>
              <w:pBdr>
                <w:top w:val="nil"/>
                <w:left w:val="nil"/>
                <w:bottom w:val="nil"/>
                <w:right w:val="nil"/>
                <w:between w:val="nil"/>
              </w:pBdr>
              <w:ind w:right="33" w:firstLine="720"/>
              <w:jc w:val="both"/>
              <w:rPr>
                <w:rFonts w:eastAsia="Times New Roman" w:cs="Times New Roman"/>
                <w:color w:val="000000"/>
                <w:szCs w:val="24"/>
                <w:lang w:val="vi-VN"/>
              </w:rPr>
            </w:pPr>
            <w:r w:rsidRPr="006119BE">
              <w:rPr>
                <w:rFonts w:eastAsia="Times New Roman" w:cs="Times New Roman"/>
                <w:szCs w:val="24"/>
                <w:lang w:val="vi-VN"/>
              </w:rPr>
              <w:t>Hai là, việc tiếp công dân phải bảo đảm công khai, dân chủ, kịp thời; thủ tục đơn giản, thuận tiện; giữ bí mật và bảo đảm an toàn cho người tố cáo theo quy định của pháp luật; bảo đảm khách quan, bình đẳng, không phân biệt đối xử trong khi tiếp công dân.</w:t>
            </w:r>
          </w:p>
          <w:p w:rsidR="006119BE" w:rsidRPr="006119BE" w:rsidRDefault="006119BE" w:rsidP="006119BE">
            <w:pPr>
              <w:pBdr>
                <w:top w:val="nil"/>
                <w:left w:val="nil"/>
                <w:bottom w:val="nil"/>
                <w:right w:val="nil"/>
                <w:between w:val="nil"/>
              </w:pBdr>
              <w:ind w:right="33" w:firstLine="720"/>
              <w:jc w:val="both"/>
              <w:rPr>
                <w:rFonts w:eastAsia="Times New Roman" w:cs="Times New Roman"/>
                <w:szCs w:val="24"/>
                <w:lang w:val="vi-VN"/>
              </w:rPr>
            </w:pPr>
            <w:r w:rsidRPr="006119BE">
              <w:rPr>
                <w:rFonts w:eastAsia="Times New Roman" w:cs="Times New Roman"/>
                <w:szCs w:val="24"/>
                <w:lang w:val="vi-VN"/>
              </w:rPr>
              <w:t xml:space="preserve">Ba là, </w:t>
            </w:r>
            <w:r w:rsidRPr="006119BE">
              <w:rPr>
                <w:rFonts w:eastAsia="Times New Roman" w:cs="Times New Roman"/>
                <w:szCs w:val="24"/>
              </w:rPr>
              <w:t>t</w:t>
            </w:r>
            <w:r w:rsidRPr="006119BE">
              <w:rPr>
                <w:rFonts w:eastAsia="Times New Roman" w:cs="Times New Roman"/>
                <w:szCs w:val="24"/>
                <w:lang w:val="vi-VN"/>
              </w:rPr>
              <w:t>ôn trọng, tạo điều kiện thuận lợi cho công dân thực hiện việc khiếu nại, tố cáo, kiến nghị, phản ánh theo quy định của pháp luật.</w:t>
            </w:r>
          </w:p>
          <w:p w:rsidR="006119BE" w:rsidRPr="006119BE" w:rsidRDefault="006119BE" w:rsidP="006119BE">
            <w:pPr>
              <w:pBdr>
                <w:top w:val="nil"/>
                <w:left w:val="nil"/>
                <w:bottom w:val="nil"/>
                <w:right w:val="nil"/>
                <w:between w:val="nil"/>
              </w:pBdr>
              <w:ind w:right="33" w:firstLine="720"/>
              <w:jc w:val="both"/>
              <w:rPr>
                <w:rFonts w:eastAsia="Times New Roman" w:cs="Times New Roman"/>
                <w:szCs w:val="24"/>
                <w:lang w:val="vi-VN"/>
              </w:rPr>
            </w:pPr>
            <w:r w:rsidRPr="006119BE">
              <w:rPr>
                <w:rFonts w:eastAsia="Times New Roman" w:cs="Times New Roman"/>
                <w:szCs w:val="24"/>
                <w:lang w:val="vi-VN"/>
              </w:rPr>
              <w:t>Tiếp công dân phải bảo đảm công khai, dân chủ, kịp thời; thủ tục đơn giản, thuận tiện vì Nhà nước của ta là của dân, do dân, vì dân.</w:t>
            </w:r>
          </w:p>
          <w:p w:rsidR="006119BE" w:rsidRPr="006119BE" w:rsidRDefault="006119BE" w:rsidP="006119BE">
            <w:pPr>
              <w:pBdr>
                <w:top w:val="nil"/>
                <w:left w:val="nil"/>
                <w:bottom w:val="nil"/>
                <w:right w:val="nil"/>
                <w:between w:val="nil"/>
              </w:pBdr>
              <w:ind w:right="33" w:firstLine="720"/>
              <w:jc w:val="both"/>
              <w:rPr>
                <w:rFonts w:eastAsia="Times New Roman" w:cs="Times New Roman"/>
                <w:szCs w:val="24"/>
                <w:lang w:val="vi-VN"/>
              </w:rPr>
            </w:pPr>
            <w:r w:rsidRPr="006119BE">
              <w:rPr>
                <w:rFonts w:eastAsia="Times New Roman" w:cs="Times New Roman"/>
                <w:szCs w:val="24"/>
                <w:lang w:val="vi-VN"/>
              </w:rPr>
              <w:lastRenderedPageBreak/>
              <w:t xml:space="preserve">Thứ nhất, tiếp công dân phải đảm bảo công khai. Mọi thông tin được cơ quan, tổ chức, đơn vị, cá nhân có thẩm quyền tiếp công dân truyền tải tới người dân một cách rõ ràng, minh bạch. Công khai thể hiện ở những điểm như:  </w:t>
            </w:r>
          </w:p>
          <w:p w:rsidR="006119BE" w:rsidRPr="006119BE" w:rsidRDefault="006119BE" w:rsidP="006119BE">
            <w:pPr>
              <w:pStyle w:val="ListParagraph"/>
              <w:numPr>
                <w:ilvl w:val="0"/>
                <w:numId w:val="34"/>
              </w:numPr>
              <w:ind w:right="33"/>
              <w:jc w:val="both"/>
              <w:rPr>
                <w:rFonts w:eastAsia="Times New Roman" w:cs="Times New Roman"/>
                <w:szCs w:val="24"/>
                <w:lang w:val="vi-VN"/>
              </w:rPr>
            </w:pPr>
            <w:r w:rsidRPr="006119BE">
              <w:rPr>
                <w:rFonts w:eastAsia="Times New Roman" w:cs="Times New Roman"/>
                <w:szCs w:val="24"/>
                <w:lang w:val="vi-VN"/>
              </w:rPr>
              <w:t>Về địa điểm: rõ ràng, tại nơi tiếp công dân của cơ quan, đơn vị. có hướng dẫn, sơ đồ chi tiết. Trụ sở tiếp công dân là UBND cấp xã hoặc nơi làm việc khác (phải thông báo cụ thể, rõ ràng).</w:t>
            </w:r>
          </w:p>
          <w:p w:rsidR="006119BE" w:rsidRPr="006119BE" w:rsidRDefault="006119BE" w:rsidP="006119BE">
            <w:pPr>
              <w:pStyle w:val="ListParagraph"/>
              <w:numPr>
                <w:ilvl w:val="0"/>
                <w:numId w:val="34"/>
              </w:numPr>
              <w:ind w:right="33"/>
              <w:jc w:val="both"/>
              <w:rPr>
                <w:rFonts w:eastAsia="Times New Roman" w:cs="Times New Roman"/>
                <w:szCs w:val="24"/>
                <w:lang w:val="vi-VN"/>
              </w:rPr>
            </w:pPr>
            <w:r w:rsidRPr="006119BE">
              <w:rPr>
                <w:rFonts w:eastAsia="Times New Roman" w:cs="Times New Roman"/>
                <w:szCs w:val="24"/>
                <w:lang w:val="vi-VN"/>
              </w:rPr>
              <w:t xml:space="preserve">Về quy trình, thủ tục: công khai, thống nhất, có hướng dẫn cho người dân. </w:t>
            </w:r>
          </w:p>
          <w:p w:rsidR="006119BE" w:rsidRPr="006119BE" w:rsidRDefault="006119BE" w:rsidP="006119BE">
            <w:pPr>
              <w:pStyle w:val="ListParagraph"/>
              <w:numPr>
                <w:ilvl w:val="0"/>
                <w:numId w:val="34"/>
              </w:numPr>
              <w:ind w:right="33"/>
              <w:jc w:val="both"/>
              <w:rPr>
                <w:rFonts w:eastAsia="Times New Roman" w:cs="Times New Roman"/>
                <w:szCs w:val="24"/>
                <w:lang w:val="vi-VN"/>
              </w:rPr>
            </w:pPr>
            <w:r w:rsidRPr="006119BE">
              <w:rPr>
                <w:rFonts w:eastAsia="Times New Roman" w:cs="Times New Roman"/>
                <w:szCs w:val="24"/>
                <w:lang w:val="vi-VN"/>
              </w:rPr>
              <w:t xml:space="preserve">Về nội dung tiếp công dân: tùy theo đúng chức năng, quyền hạn mà cơ quan, đơn vị, cá nhân tổ chức thông tin chi tiết đến người dân những nội dung giải quyết. Được thể hiện trên bảng thông tin, nội quy tiếp công dân… </w:t>
            </w:r>
          </w:p>
          <w:p w:rsidR="006119BE" w:rsidRPr="006119BE" w:rsidRDefault="006119BE" w:rsidP="006119BE">
            <w:pPr>
              <w:pStyle w:val="ListParagraph"/>
              <w:numPr>
                <w:ilvl w:val="0"/>
                <w:numId w:val="34"/>
              </w:numPr>
              <w:ind w:right="33"/>
              <w:jc w:val="both"/>
              <w:rPr>
                <w:rFonts w:eastAsia="Times New Roman" w:cs="Times New Roman"/>
                <w:szCs w:val="24"/>
                <w:lang w:val="vi-VN"/>
              </w:rPr>
            </w:pPr>
            <w:r w:rsidRPr="006119BE">
              <w:rPr>
                <w:rFonts w:eastAsia="Times New Roman" w:cs="Times New Roman"/>
                <w:szCs w:val="24"/>
                <w:lang w:val="vi-VN"/>
              </w:rPr>
              <w:t xml:space="preserve">Về lịch tiếp công dân: phải lên lịch rõ ràng, niêm yết trước cửa phòng tiếp công dân. </w:t>
            </w:r>
          </w:p>
          <w:p w:rsidR="006119BE" w:rsidRPr="006119BE" w:rsidRDefault="006119BE" w:rsidP="006119BE">
            <w:pPr>
              <w:pStyle w:val="ListParagraph"/>
              <w:numPr>
                <w:ilvl w:val="0"/>
                <w:numId w:val="34"/>
              </w:numPr>
              <w:ind w:right="33"/>
              <w:jc w:val="both"/>
              <w:rPr>
                <w:rFonts w:eastAsia="Times New Roman" w:cs="Times New Roman"/>
                <w:szCs w:val="24"/>
                <w:lang w:val="vi-VN"/>
              </w:rPr>
            </w:pPr>
            <w:r w:rsidRPr="006119BE">
              <w:rPr>
                <w:rFonts w:eastAsia="Times New Roman" w:cs="Times New Roman"/>
                <w:szCs w:val="24"/>
                <w:lang w:val="vi-VN"/>
              </w:rPr>
              <w:t>Người có thẩm quyền tiếp công dân: được phân công và ghi rõ ngày tháng, năm tiếp công dân. Đúng đối tượng đã thông báo tới nhân dân.</w:t>
            </w:r>
          </w:p>
          <w:p w:rsidR="006119BE" w:rsidRPr="006119BE" w:rsidRDefault="006119BE" w:rsidP="006119BE">
            <w:pPr>
              <w:ind w:right="33" w:firstLine="709"/>
              <w:jc w:val="both"/>
              <w:rPr>
                <w:rFonts w:eastAsia="Times New Roman" w:cs="Times New Roman"/>
                <w:szCs w:val="24"/>
                <w:lang w:val="vi-VN"/>
              </w:rPr>
            </w:pPr>
            <w:r w:rsidRPr="006119BE">
              <w:rPr>
                <w:rFonts w:eastAsia="Times New Roman" w:cs="Times New Roman"/>
                <w:szCs w:val="24"/>
                <w:lang w:val="vi-VN"/>
              </w:rPr>
              <w:t>Thứ hai, tiếp công dân phải đảm bảo dân chủ. Người tiếp công dân không phân biệt đối xử, bất cứ người dân nào tới cơ quan cũng được đón tiếp với thái độ như nhau; không phân biệt sang, hèn; người quen, lạ…; phải tôn trọng, không gây phiền hà, sách nhiễu; phải để người dân dám nói lên tiếng nói của mình. Người tiếp công dân biết lắng nghe, phản hồi, phản biện đúng nơi, đúng lúc.</w:t>
            </w:r>
          </w:p>
          <w:p w:rsidR="006119BE" w:rsidRPr="006119BE" w:rsidRDefault="006119BE" w:rsidP="006119BE">
            <w:pPr>
              <w:ind w:right="33"/>
              <w:jc w:val="both"/>
              <w:rPr>
                <w:rFonts w:eastAsia="Times New Roman" w:cs="Times New Roman"/>
                <w:szCs w:val="24"/>
                <w:lang w:val="vi-VN"/>
              </w:rPr>
            </w:pPr>
            <w:r w:rsidRPr="006119BE">
              <w:rPr>
                <w:rFonts w:eastAsia="Times New Roman" w:cs="Times New Roman"/>
                <w:szCs w:val="24"/>
                <w:lang w:val="vi-VN"/>
              </w:rPr>
              <w:t>Thứ tư, tiếp công dân phải đảm bảo kịp thời, tức là giải quyết đúng người, đúng việc, đúng thời hạn. Khi hẹn trả giấy tờ thì phải đảm bảo đúng hẹn.</w:t>
            </w:r>
          </w:p>
          <w:p w:rsidR="006119BE" w:rsidRPr="006119BE" w:rsidRDefault="006119BE" w:rsidP="006119BE">
            <w:pPr>
              <w:ind w:right="33"/>
              <w:jc w:val="both"/>
              <w:rPr>
                <w:rFonts w:eastAsia="Times New Roman" w:cs="Times New Roman"/>
                <w:szCs w:val="24"/>
                <w:lang w:val="vi-VN"/>
              </w:rPr>
            </w:pPr>
            <w:r w:rsidRPr="006119BE">
              <w:rPr>
                <w:rFonts w:eastAsia="Times New Roman" w:cs="Times New Roman"/>
                <w:szCs w:val="24"/>
                <w:lang w:val="vi-VN"/>
              </w:rPr>
              <w:t>Và tiếp công dân phải thủ tục đơn giản, thuận tiện. Hồ sơ, giấy tờ thuận lợi, thuận tiện cho mọi người dân. Nếu có bất cứ sự việc khó khăn nào gây bất lợi cho dân thì phải ghi nhận lại để kịp thời khắc phục, rút kinh nghiệm.</w:t>
            </w:r>
          </w:p>
          <w:p w:rsidR="006119BE" w:rsidRPr="006119BE" w:rsidRDefault="006119BE" w:rsidP="006119BE">
            <w:pPr>
              <w:ind w:left="87" w:right="33"/>
              <w:jc w:val="both"/>
              <w:rPr>
                <w:rFonts w:eastAsia="Times New Roman" w:cs="Times New Roman"/>
                <w:szCs w:val="24"/>
                <w:lang w:val="vi-VN"/>
              </w:rPr>
            </w:pPr>
            <w:r w:rsidRPr="006119BE">
              <w:rPr>
                <w:rFonts w:eastAsia="Times New Roman" w:cs="Times New Roman"/>
                <w:szCs w:val="24"/>
                <w:lang w:val="vi-VN"/>
              </w:rPr>
              <w:t>Tuy nhiên, việc thực hiện nguyên tắc này cũng còn một số hạn chế:</w:t>
            </w:r>
          </w:p>
          <w:p w:rsidR="006119BE" w:rsidRPr="006119BE" w:rsidRDefault="006119BE" w:rsidP="006119BE">
            <w:pPr>
              <w:pStyle w:val="ListParagraph"/>
              <w:numPr>
                <w:ilvl w:val="0"/>
                <w:numId w:val="30"/>
              </w:numPr>
              <w:ind w:left="447" w:right="33"/>
              <w:jc w:val="both"/>
              <w:rPr>
                <w:rFonts w:eastAsia="Times New Roman" w:cs="Times New Roman"/>
                <w:szCs w:val="24"/>
                <w:lang w:val="vi-VN"/>
              </w:rPr>
            </w:pPr>
            <w:r w:rsidRPr="006119BE">
              <w:rPr>
                <w:rFonts w:eastAsia="Times New Roman" w:cs="Times New Roman"/>
                <w:szCs w:val="24"/>
                <w:lang w:val="vi-VN"/>
              </w:rPr>
              <w:t>Việc đảm bảo nguyên tắc kịp thời, tạo điều kiện thuận lợi cho người dân tại nhiều nơi chưa đảm bảo.</w:t>
            </w:r>
          </w:p>
          <w:p w:rsidR="006119BE" w:rsidRPr="006119BE" w:rsidRDefault="006119BE" w:rsidP="006119BE">
            <w:pPr>
              <w:pStyle w:val="ListParagraph"/>
              <w:numPr>
                <w:ilvl w:val="0"/>
                <w:numId w:val="30"/>
              </w:numPr>
              <w:ind w:left="447" w:right="33"/>
              <w:jc w:val="both"/>
              <w:rPr>
                <w:rFonts w:eastAsia="Times New Roman" w:cs="Times New Roman"/>
                <w:szCs w:val="24"/>
                <w:lang w:val="vi-VN"/>
              </w:rPr>
            </w:pPr>
            <w:r w:rsidRPr="006119BE">
              <w:rPr>
                <w:rFonts w:eastAsia="Times New Roman" w:cs="Times New Roman"/>
                <w:szCs w:val="24"/>
                <w:lang w:val="vi-VN"/>
              </w:rPr>
              <w:t>Một số nơi chưa xây dựng và niêm yết công khai nội quy, quy chế tiếp công dân, lịch tiếp của Thủ trưởng đơn vị; việc đùn đẩy trách nhiệm; tình trạng hướng dẫn công dân khiếu nại, tố cáo không đúng nơi quy định vẫn xảy ra; việc tiếp công dân ở cấp xã vẫn còn nhiều bất cập về địa điểm, nội quy và lịch tiếp công dân; việc đầu tư, bố trí mua sắm trang thiết bị cho nơi tiếp công dân ở nhiều nơi thuộc cấp huyện, cấp xã còn khó khăn về kinh phí; chất lượng đội ngũ làm công tác tiếp công dân chưa được kiện toàn và củng cố đúng mức.</w:t>
            </w:r>
          </w:p>
          <w:p w:rsidR="006119BE" w:rsidRPr="006119BE" w:rsidRDefault="006119BE" w:rsidP="006119BE">
            <w:pPr>
              <w:ind w:left="87" w:right="33"/>
              <w:jc w:val="both"/>
              <w:rPr>
                <w:rFonts w:eastAsia="Times New Roman" w:cs="Times New Roman"/>
                <w:szCs w:val="24"/>
                <w:lang w:val="vi-VN"/>
              </w:rPr>
            </w:pPr>
            <w:r w:rsidRPr="006119BE">
              <w:rPr>
                <w:rFonts w:eastAsia="Times New Roman" w:cs="Times New Roman"/>
                <w:szCs w:val="24"/>
                <w:lang w:val="vi-VN"/>
              </w:rPr>
              <w:t>Thực tiễn tiếp công dân tại đơn vị:</w:t>
            </w:r>
          </w:p>
          <w:p w:rsidR="006119BE" w:rsidRPr="006119BE" w:rsidRDefault="006119BE" w:rsidP="006119BE">
            <w:pPr>
              <w:ind w:left="87" w:right="33"/>
              <w:jc w:val="both"/>
              <w:rPr>
                <w:rFonts w:eastAsia="Times New Roman" w:cs="Times New Roman"/>
                <w:szCs w:val="24"/>
                <w:lang w:val="vi-VN"/>
              </w:rPr>
            </w:pPr>
            <w:r w:rsidRPr="006119BE">
              <w:rPr>
                <w:rFonts w:eastAsia="Times New Roman" w:cs="Times New Roman"/>
                <w:szCs w:val="24"/>
                <w:lang w:val="vi-VN"/>
              </w:rPr>
              <w:lastRenderedPageBreak/>
              <w:t>Trong hoạt động hàng ngày của bệnh viện vẫn có những mâu thuẫn phát sinh giữa công tác quản lý, phân công, điều động nhân sự giữa lãnh đạo bệnh viện với nhân viên; những thắc mắc về quyền lợi của người lao động cần được giải đáp, và có biện pháp giải quyết thích hợp.</w:t>
            </w:r>
          </w:p>
          <w:p w:rsidR="006119BE" w:rsidRPr="006119BE" w:rsidRDefault="006119BE" w:rsidP="006119BE">
            <w:pPr>
              <w:pStyle w:val="ListParagraph"/>
              <w:numPr>
                <w:ilvl w:val="0"/>
                <w:numId w:val="31"/>
              </w:numPr>
              <w:ind w:left="589" w:right="33"/>
              <w:jc w:val="both"/>
              <w:rPr>
                <w:rFonts w:eastAsia="Times New Roman" w:cs="Times New Roman"/>
                <w:szCs w:val="24"/>
                <w:lang w:val="vi-VN"/>
              </w:rPr>
            </w:pPr>
            <w:r w:rsidRPr="006119BE">
              <w:rPr>
                <w:rFonts w:eastAsia="Times New Roman" w:cs="Times New Roman"/>
                <w:szCs w:val="24"/>
                <w:lang w:val="vi-VN"/>
              </w:rPr>
              <w:t>Bệnh viện đã tổ chức việc tiếp dân tại phòng Tiếp Công dân: vị trí ở lầu 1, phòng Tiếp công dân được bố trí lịch sự, kín đáo.</w:t>
            </w:r>
          </w:p>
          <w:p w:rsidR="006119BE" w:rsidRPr="006119BE" w:rsidRDefault="006119BE" w:rsidP="006119BE">
            <w:pPr>
              <w:pStyle w:val="ListParagraph"/>
              <w:numPr>
                <w:ilvl w:val="0"/>
                <w:numId w:val="31"/>
              </w:numPr>
              <w:ind w:left="589" w:right="33"/>
              <w:jc w:val="both"/>
              <w:rPr>
                <w:rFonts w:eastAsia="Times New Roman" w:cs="Times New Roman"/>
                <w:szCs w:val="24"/>
                <w:lang w:val="vi-VN"/>
              </w:rPr>
            </w:pPr>
            <w:r w:rsidRPr="006119BE">
              <w:rPr>
                <w:rFonts w:eastAsia="Times New Roman" w:cs="Times New Roman"/>
                <w:szCs w:val="24"/>
                <w:lang w:val="vi-VN"/>
              </w:rPr>
              <w:t>Có lịch tiếp công dân cụ thể.</w:t>
            </w:r>
          </w:p>
          <w:p w:rsidR="006119BE" w:rsidRPr="006119BE" w:rsidRDefault="006119BE" w:rsidP="006119BE">
            <w:pPr>
              <w:pStyle w:val="ListParagraph"/>
              <w:numPr>
                <w:ilvl w:val="0"/>
                <w:numId w:val="31"/>
              </w:numPr>
              <w:ind w:left="589" w:right="33"/>
              <w:jc w:val="both"/>
              <w:rPr>
                <w:rFonts w:eastAsia="Times New Roman" w:cs="Times New Roman"/>
                <w:szCs w:val="24"/>
                <w:lang w:val="vi-VN"/>
              </w:rPr>
            </w:pPr>
            <w:r w:rsidRPr="006119BE">
              <w:rPr>
                <w:rFonts w:eastAsia="Times New Roman" w:cs="Times New Roman"/>
                <w:szCs w:val="24"/>
                <w:lang w:val="vi-VN"/>
              </w:rPr>
              <w:t>Tuy nhiên việc tiếp công dân tại bệnh viện vẫn còn một số hạn chế:</w:t>
            </w:r>
          </w:p>
          <w:p w:rsidR="006119BE" w:rsidRPr="006119BE" w:rsidRDefault="006119BE" w:rsidP="006119BE">
            <w:pPr>
              <w:pStyle w:val="ListParagraph"/>
              <w:numPr>
                <w:ilvl w:val="0"/>
                <w:numId w:val="32"/>
              </w:numPr>
              <w:ind w:left="873" w:right="33"/>
              <w:jc w:val="both"/>
              <w:rPr>
                <w:rFonts w:eastAsia="Times New Roman" w:cs="Times New Roman"/>
                <w:szCs w:val="24"/>
                <w:lang w:val="vi-VN"/>
              </w:rPr>
            </w:pPr>
            <w:r w:rsidRPr="006119BE">
              <w:rPr>
                <w:rFonts w:eastAsia="Times New Roman" w:cs="Times New Roman"/>
                <w:szCs w:val="24"/>
                <w:lang w:val="vi-VN"/>
              </w:rPr>
              <w:t>Việc tiếp công dân đôi khi còn chưa kịp thời do công tác kiêm nhiệm, khiến cho những bức xúc của nhân viên chậm được giải quyết, gây nên những bức xúc kéo dài, ảnh hưởng đến tư tưởng, không an tâm trong công tác của người lao động. Ví dụ: thắc mắc về chế độ phụ cấp nghề nghiệp của nhân viên khoa Cấp cứu. Sự việc sau đó đã được lãnh đạo bệnh viện giải đáp và giải quyết thoả đáng, nhưng để sự việc kéo dài làm ảnh hưởng uy tín của lãnh đạo BV.</w:t>
            </w:r>
          </w:p>
          <w:p w:rsidR="006119BE" w:rsidRPr="006119BE" w:rsidRDefault="006119BE" w:rsidP="006119BE">
            <w:pPr>
              <w:pStyle w:val="ListParagraph"/>
              <w:numPr>
                <w:ilvl w:val="0"/>
                <w:numId w:val="32"/>
              </w:numPr>
              <w:ind w:left="873" w:right="33"/>
              <w:jc w:val="both"/>
              <w:rPr>
                <w:rFonts w:eastAsia="Times New Roman" w:cs="Times New Roman"/>
                <w:szCs w:val="24"/>
                <w:lang w:val="vi-VN"/>
              </w:rPr>
            </w:pPr>
            <w:r w:rsidRPr="006119BE">
              <w:rPr>
                <w:rFonts w:eastAsia="Times New Roman" w:cs="Times New Roman"/>
                <w:szCs w:val="24"/>
                <w:lang w:val="vi-VN"/>
              </w:rPr>
              <w:t>Năng lực của người tiếp công dân còn hạn chế: việc hiểu và nắm rõ nguyên tắc tiếp công dân, những kiến thức về pháp luật để giải đáp cho người lao động còn nhiều hạn chế, chậm trễ trong giải quyết những thắc mắc của nhân viên khiến cho việc tiếp dân không hiệu quả. Ví dụ: thắc mắc của nhân viên trong việc thẩm định bằng cấp trong hồ sơ thi viên chức kéo dài, ảnh hường quyền lợi của người lao động.</w:t>
            </w:r>
          </w:p>
          <w:p w:rsidR="006119BE" w:rsidRPr="006119BE" w:rsidRDefault="006119BE" w:rsidP="006119BE">
            <w:pPr>
              <w:pStyle w:val="ListParagraph"/>
              <w:numPr>
                <w:ilvl w:val="0"/>
                <w:numId w:val="32"/>
              </w:numPr>
              <w:ind w:left="873" w:right="33"/>
              <w:jc w:val="both"/>
              <w:rPr>
                <w:rFonts w:eastAsia="Times New Roman" w:cs="Times New Roman"/>
                <w:szCs w:val="24"/>
                <w:lang w:val="vi-VN"/>
              </w:rPr>
            </w:pPr>
            <w:r w:rsidRPr="006119BE">
              <w:rPr>
                <w:rFonts w:eastAsia="Times New Roman" w:cs="Times New Roman"/>
                <w:szCs w:val="24"/>
                <w:lang w:val="vi-VN"/>
              </w:rPr>
              <w:t>Đa phần nhân viên chưa hiểu được quyền lợi và nghĩa vụ bản thân khi có nhu cầu được tiếp công dân khiến cho những bức xúc không được người có năng lực chuyên môn, có trách nhiệm giải đáp chính xác, kịp thời dẫn đến những hiểu lầm, bức xúc không đáng có.</w:t>
            </w:r>
          </w:p>
          <w:p w:rsidR="006119BE" w:rsidRPr="006119BE" w:rsidRDefault="006119BE" w:rsidP="006119BE">
            <w:pPr>
              <w:pStyle w:val="ListParagraph"/>
              <w:numPr>
                <w:ilvl w:val="0"/>
                <w:numId w:val="31"/>
              </w:numPr>
              <w:ind w:left="589" w:right="33"/>
              <w:jc w:val="both"/>
              <w:rPr>
                <w:rFonts w:eastAsia="Times New Roman" w:cs="Times New Roman"/>
                <w:szCs w:val="24"/>
                <w:lang w:val="vi-VN"/>
              </w:rPr>
            </w:pPr>
            <w:r w:rsidRPr="006119BE">
              <w:rPr>
                <w:rFonts w:eastAsia="Times New Roman" w:cs="Times New Roman"/>
                <w:szCs w:val="24"/>
                <w:lang w:val="vi-VN"/>
              </w:rPr>
              <w:t>Giải pháp:</w:t>
            </w:r>
          </w:p>
          <w:p w:rsidR="006119BE" w:rsidRPr="006119BE" w:rsidRDefault="006119BE" w:rsidP="006119BE">
            <w:pPr>
              <w:pStyle w:val="ListParagraph"/>
              <w:numPr>
                <w:ilvl w:val="0"/>
                <w:numId w:val="33"/>
              </w:numPr>
              <w:ind w:right="33"/>
              <w:jc w:val="both"/>
              <w:rPr>
                <w:rFonts w:eastAsia="Times New Roman" w:cs="Times New Roman"/>
                <w:szCs w:val="24"/>
                <w:lang w:val="vi-VN"/>
              </w:rPr>
            </w:pPr>
            <w:r w:rsidRPr="006119BE">
              <w:rPr>
                <w:rFonts w:eastAsia="Times New Roman" w:cs="Times New Roman"/>
                <w:szCs w:val="24"/>
                <w:lang w:val="vi-VN"/>
              </w:rPr>
              <w:t>Tiếp tục tổ chức, hoàn thiện phòng tiếp công dân.</w:t>
            </w:r>
          </w:p>
          <w:p w:rsidR="006119BE" w:rsidRPr="006119BE" w:rsidRDefault="006119BE" w:rsidP="006119BE">
            <w:pPr>
              <w:pStyle w:val="ListParagraph"/>
              <w:numPr>
                <w:ilvl w:val="0"/>
                <w:numId w:val="33"/>
              </w:numPr>
              <w:ind w:right="33"/>
              <w:jc w:val="both"/>
              <w:rPr>
                <w:rFonts w:eastAsia="Times New Roman" w:cs="Times New Roman"/>
                <w:szCs w:val="24"/>
                <w:lang w:val="vi-VN"/>
              </w:rPr>
            </w:pPr>
            <w:r w:rsidRPr="006119BE">
              <w:rPr>
                <w:rFonts w:eastAsia="Times New Roman" w:cs="Times New Roman"/>
                <w:szCs w:val="24"/>
                <w:lang w:val="vi-VN"/>
              </w:rPr>
              <w:t>Đào tạo nâng cao năng lực về pháp luật cho bộ phận tiếp công dân.</w:t>
            </w:r>
          </w:p>
          <w:p w:rsidR="006119BE" w:rsidRPr="006119BE" w:rsidRDefault="006119BE" w:rsidP="006119BE">
            <w:pPr>
              <w:rPr>
                <w:rFonts w:eastAsia="Times New Roman" w:cs="Times New Roman"/>
                <w:color w:val="000000"/>
                <w:szCs w:val="24"/>
              </w:rPr>
            </w:pPr>
            <w:r w:rsidRPr="006119BE">
              <w:rPr>
                <w:rFonts w:eastAsia="Times New Roman" w:cs="Times New Roman"/>
                <w:szCs w:val="24"/>
                <w:lang w:val="vi-VN"/>
              </w:rPr>
              <w:t>Tổ chức quản lý việc tiếp công dân bằng công nghệ thông tin giúp cho công tác theo dõi, giám sát việc tiếp dân được kịp thời, hiệu quả.</w:t>
            </w:r>
          </w:p>
          <w:p w:rsidR="006119BE" w:rsidRPr="006119BE" w:rsidRDefault="006119BE" w:rsidP="006119BE">
            <w:pPr>
              <w:rPr>
                <w:rFonts w:cs="Times New Roman"/>
                <w:b/>
                <w:color w:val="000000" w:themeColor="text1"/>
                <w:szCs w:val="24"/>
              </w:rPr>
            </w:pPr>
          </w:p>
        </w:tc>
      </w:tr>
      <w:tr w:rsidR="00133116" w:rsidRPr="0016483A" w:rsidTr="00F60F49">
        <w:tc>
          <w:tcPr>
            <w:tcW w:w="4860" w:type="dxa"/>
            <w:vMerge w:val="restart"/>
            <w:vAlign w:val="center"/>
          </w:tcPr>
          <w:p w:rsidR="00133116" w:rsidRPr="0016483A" w:rsidRDefault="00133116" w:rsidP="00133116">
            <w:pPr>
              <w:spacing w:before="60" w:after="60"/>
              <w:rPr>
                <w:rFonts w:cs="Times New Roman"/>
                <w:szCs w:val="24"/>
              </w:rPr>
            </w:pPr>
          </w:p>
        </w:tc>
        <w:tc>
          <w:tcPr>
            <w:tcW w:w="9450" w:type="dxa"/>
            <w:vAlign w:val="center"/>
          </w:tcPr>
          <w:p w:rsidR="00FE313C" w:rsidRPr="00481FE3" w:rsidRDefault="00FE313C" w:rsidP="00481FE3">
            <w:pPr>
              <w:ind w:right="33"/>
              <w:jc w:val="both"/>
              <w:rPr>
                <w:rFonts w:cs="Times New Roman"/>
                <w:b/>
                <w:szCs w:val="24"/>
                <w:lang w:val="vi-VN"/>
              </w:rPr>
            </w:pPr>
            <w:r w:rsidRPr="00481FE3">
              <w:rPr>
                <w:rFonts w:cs="Times New Roman"/>
                <w:b/>
                <w:color w:val="000000" w:themeColor="text1"/>
                <w:szCs w:val="24"/>
              </w:rPr>
              <w:t xml:space="preserve">Câu 5: </w:t>
            </w:r>
            <w:r w:rsidRPr="00481FE3">
              <w:rPr>
                <w:rFonts w:cs="Times New Roman"/>
                <w:szCs w:val="24"/>
              </w:rPr>
              <w:t>Tình huống khiếu nại</w:t>
            </w:r>
            <w:r w:rsidRPr="00481FE3">
              <w:rPr>
                <w:rFonts w:cs="Times New Roman"/>
                <w:szCs w:val="24"/>
                <w:lang w:val="vi-VN"/>
              </w:rPr>
              <w:t xml:space="preserve">: </w:t>
            </w:r>
            <w:r w:rsidRPr="00481FE3">
              <w:rPr>
                <w:rFonts w:cs="Times New Roman"/>
                <w:szCs w:val="24"/>
              </w:rPr>
              <w:t xml:space="preserve">Ông Lê Văn A (sinh năm 1960), cư trú tại </w:t>
            </w:r>
            <w:r w:rsidRPr="00481FE3">
              <w:rPr>
                <w:rFonts w:cs="Times New Roman"/>
                <w:szCs w:val="24"/>
              </w:rPr>
              <w:br/>
              <w:t>Thôn 1, xã X, huyện Y, tỉnh Z bị UBND huyện Y thu hồi 2 ha đất nông nghiệp trồng cây lâu năm (Quyết định thu hồi đất do Chủ tịch UBND huyện Y ký). Ông A không đồng ý và làm đơn khiếu nại. Anh (chị) hãy xác định:</w:t>
            </w:r>
          </w:p>
          <w:p w:rsidR="00FE313C" w:rsidRPr="00481FE3" w:rsidRDefault="00FE313C" w:rsidP="00481FE3">
            <w:pPr>
              <w:pStyle w:val="ListParagraph"/>
              <w:ind w:left="0" w:right="33" w:firstLine="720"/>
              <w:jc w:val="both"/>
              <w:rPr>
                <w:rFonts w:cs="Times New Roman"/>
                <w:szCs w:val="24"/>
              </w:rPr>
            </w:pPr>
            <w:r w:rsidRPr="00481FE3">
              <w:rPr>
                <w:rFonts w:cs="Times New Roman"/>
                <w:szCs w:val="24"/>
              </w:rPr>
              <w:t>1. Người khiếu nại, người bị khiếu nại và đối tượng khiếu nại?</w:t>
            </w:r>
          </w:p>
          <w:p w:rsidR="00FE313C" w:rsidRPr="00481FE3" w:rsidRDefault="00FE313C" w:rsidP="00481FE3">
            <w:pPr>
              <w:pStyle w:val="ListParagraph"/>
              <w:ind w:left="0" w:right="33" w:firstLine="720"/>
              <w:jc w:val="both"/>
              <w:rPr>
                <w:rFonts w:cs="Times New Roman"/>
                <w:szCs w:val="24"/>
              </w:rPr>
            </w:pPr>
            <w:r w:rsidRPr="00481FE3">
              <w:rPr>
                <w:rFonts w:cs="Times New Roman"/>
                <w:szCs w:val="24"/>
              </w:rPr>
              <w:t>2. Người có thẩm quyền giải quyết khiếu nại lần đầu của Ông A?</w:t>
            </w:r>
          </w:p>
          <w:p w:rsidR="00133116" w:rsidRPr="00481FE3" w:rsidRDefault="00FE313C" w:rsidP="00481FE3">
            <w:pPr>
              <w:pStyle w:val="ListParagraph"/>
              <w:ind w:left="0" w:right="33" w:firstLine="720"/>
              <w:jc w:val="both"/>
              <w:rPr>
                <w:rFonts w:cs="Times New Roman"/>
                <w:szCs w:val="24"/>
              </w:rPr>
            </w:pPr>
            <w:r w:rsidRPr="00481FE3">
              <w:rPr>
                <w:rFonts w:cs="Times New Roman"/>
                <w:szCs w:val="24"/>
              </w:rPr>
              <w:lastRenderedPageBreak/>
              <w:t>3. Trình tự, thủ tục giải quyết khiếu nại lần đầu vụ việc nêu trên?</w:t>
            </w:r>
          </w:p>
        </w:tc>
      </w:tr>
      <w:tr w:rsidR="00133116" w:rsidRPr="0016483A" w:rsidTr="00F60F49">
        <w:tc>
          <w:tcPr>
            <w:tcW w:w="4860" w:type="dxa"/>
            <w:vMerge/>
            <w:vAlign w:val="center"/>
          </w:tcPr>
          <w:p w:rsidR="00133116" w:rsidRPr="0016483A" w:rsidRDefault="00133116" w:rsidP="00133116">
            <w:pPr>
              <w:spacing w:before="60" w:after="60"/>
              <w:rPr>
                <w:rFonts w:cs="Times New Roman"/>
                <w:szCs w:val="24"/>
              </w:rPr>
            </w:pPr>
          </w:p>
        </w:tc>
        <w:tc>
          <w:tcPr>
            <w:tcW w:w="9450" w:type="dxa"/>
            <w:vAlign w:val="center"/>
          </w:tcPr>
          <w:p w:rsidR="00133116" w:rsidRPr="00481FE3" w:rsidRDefault="00133116" w:rsidP="00481FE3">
            <w:pPr>
              <w:pStyle w:val="ListParagraph"/>
              <w:numPr>
                <w:ilvl w:val="0"/>
                <w:numId w:val="23"/>
              </w:numPr>
              <w:tabs>
                <w:tab w:val="left" w:pos="341"/>
              </w:tabs>
              <w:ind w:left="0" w:firstLine="0"/>
              <w:rPr>
                <w:szCs w:val="24"/>
              </w:rPr>
            </w:pPr>
            <w:r w:rsidRPr="00481FE3">
              <w:rPr>
                <w:b/>
                <w:color w:val="0000FF"/>
                <w:szCs w:val="24"/>
                <w:u w:val="single"/>
              </w:rPr>
              <w:t>NỘI DUNG</w:t>
            </w:r>
            <w:r w:rsidRPr="00481FE3">
              <w:rPr>
                <w:szCs w:val="24"/>
              </w:rPr>
              <w:t xml:space="preserve">: </w:t>
            </w:r>
            <w:r w:rsidR="00481FE3" w:rsidRPr="00481FE3">
              <w:rPr>
                <w:rFonts w:cs="Times New Roman"/>
                <w:szCs w:val="24"/>
              </w:rPr>
              <w:t>Giaỉ quyết tình huống</w:t>
            </w:r>
          </w:p>
        </w:tc>
      </w:tr>
      <w:tr w:rsidR="00133116" w:rsidRPr="0016483A" w:rsidTr="00F60F49">
        <w:tc>
          <w:tcPr>
            <w:tcW w:w="4860" w:type="dxa"/>
            <w:vMerge/>
            <w:vAlign w:val="center"/>
          </w:tcPr>
          <w:p w:rsidR="00133116" w:rsidRPr="0016483A" w:rsidRDefault="00133116" w:rsidP="00133116">
            <w:pPr>
              <w:spacing w:before="60" w:after="60"/>
              <w:rPr>
                <w:rFonts w:cs="Times New Roman"/>
                <w:szCs w:val="24"/>
              </w:rPr>
            </w:pPr>
          </w:p>
        </w:tc>
        <w:tc>
          <w:tcPr>
            <w:tcW w:w="9450" w:type="dxa"/>
            <w:vAlign w:val="center"/>
          </w:tcPr>
          <w:p w:rsidR="00133116" w:rsidRPr="00481FE3" w:rsidRDefault="00133116" w:rsidP="00481FE3">
            <w:pPr>
              <w:pStyle w:val="ListParagraph"/>
              <w:numPr>
                <w:ilvl w:val="0"/>
                <w:numId w:val="23"/>
              </w:numPr>
              <w:ind w:left="318" w:hanging="284"/>
              <w:rPr>
                <w:szCs w:val="24"/>
              </w:rPr>
            </w:pPr>
            <w:r w:rsidRPr="00481FE3">
              <w:rPr>
                <w:b/>
                <w:color w:val="0000FF"/>
                <w:szCs w:val="24"/>
                <w:u w:val="single"/>
              </w:rPr>
              <w:t>TRỌNG TÂM</w:t>
            </w:r>
            <w:r w:rsidRPr="00481FE3">
              <w:rPr>
                <w:szCs w:val="24"/>
              </w:rPr>
              <w:t>:</w:t>
            </w:r>
          </w:p>
          <w:p w:rsidR="00481FE3" w:rsidRPr="00481FE3" w:rsidRDefault="00481FE3" w:rsidP="00481FE3">
            <w:pPr>
              <w:pStyle w:val="ListParagraph"/>
              <w:ind w:left="0" w:right="33" w:firstLine="720"/>
              <w:jc w:val="both"/>
              <w:rPr>
                <w:rFonts w:cs="Times New Roman"/>
                <w:szCs w:val="24"/>
              </w:rPr>
            </w:pPr>
            <w:r w:rsidRPr="00481FE3">
              <w:rPr>
                <w:rFonts w:cs="Times New Roman"/>
                <w:szCs w:val="24"/>
              </w:rPr>
              <w:t>1. Người khiếu nại, người bị khiếu nại và đối tượng khiếu nại?</w:t>
            </w:r>
          </w:p>
          <w:p w:rsidR="00481FE3" w:rsidRPr="00481FE3" w:rsidRDefault="00481FE3" w:rsidP="00481FE3">
            <w:pPr>
              <w:pStyle w:val="ListParagraph"/>
              <w:ind w:left="0" w:right="33" w:firstLine="720"/>
              <w:jc w:val="both"/>
              <w:rPr>
                <w:rFonts w:cs="Times New Roman"/>
                <w:szCs w:val="24"/>
              </w:rPr>
            </w:pPr>
            <w:r w:rsidRPr="00481FE3">
              <w:rPr>
                <w:rFonts w:cs="Times New Roman"/>
                <w:szCs w:val="24"/>
              </w:rPr>
              <w:t>2. Người có thẩm quyền giải quyết khiếu nại lần đầu của Ông A?</w:t>
            </w:r>
          </w:p>
          <w:p w:rsidR="00133116" w:rsidRPr="00481FE3" w:rsidRDefault="00481FE3" w:rsidP="00481FE3">
            <w:pPr>
              <w:pStyle w:val="ListParagraph"/>
              <w:ind w:left="743" w:hanging="284"/>
              <w:jc w:val="both"/>
              <w:rPr>
                <w:szCs w:val="24"/>
              </w:rPr>
            </w:pPr>
            <w:r w:rsidRPr="00481FE3">
              <w:rPr>
                <w:rFonts w:cs="Times New Roman"/>
                <w:szCs w:val="24"/>
              </w:rPr>
              <w:t xml:space="preserve">    3. Trình tự, thủ tục giải quyết khiếu nại lần đầu vụ việc nêu trên?</w:t>
            </w:r>
          </w:p>
        </w:tc>
      </w:tr>
      <w:tr w:rsidR="00133116" w:rsidRPr="0016483A" w:rsidTr="00F60F49">
        <w:tc>
          <w:tcPr>
            <w:tcW w:w="4860" w:type="dxa"/>
            <w:vMerge/>
            <w:vAlign w:val="center"/>
          </w:tcPr>
          <w:p w:rsidR="00133116" w:rsidRPr="0016483A" w:rsidRDefault="00133116" w:rsidP="00133116">
            <w:pPr>
              <w:spacing w:before="60" w:after="60"/>
              <w:rPr>
                <w:rFonts w:cs="Times New Roman"/>
                <w:szCs w:val="24"/>
              </w:rPr>
            </w:pPr>
          </w:p>
        </w:tc>
        <w:tc>
          <w:tcPr>
            <w:tcW w:w="9450" w:type="dxa"/>
            <w:vAlign w:val="center"/>
          </w:tcPr>
          <w:p w:rsidR="00133116" w:rsidRPr="004763B2" w:rsidRDefault="00133116" w:rsidP="004763B2">
            <w:pPr>
              <w:pStyle w:val="ListParagraph"/>
              <w:numPr>
                <w:ilvl w:val="0"/>
                <w:numId w:val="23"/>
              </w:numPr>
              <w:ind w:left="318" w:hanging="284"/>
              <w:rPr>
                <w:rFonts w:cs="Times New Roman"/>
                <w:b/>
                <w:color w:val="0000FF"/>
                <w:szCs w:val="24"/>
                <w:u w:val="single"/>
                <w:shd w:val="clear" w:color="auto" w:fill="FFFFFF"/>
              </w:rPr>
            </w:pPr>
            <w:r w:rsidRPr="004763B2">
              <w:rPr>
                <w:rFonts w:cs="Times New Roman"/>
                <w:b/>
                <w:color w:val="0000FF"/>
                <w:szCs w:val="24"/>
                <w:u w:val="single"/>
                <w:shd w:val="clear" w:color="auto" w:fill="FFFFFF"/>
              </w:rPr>
              <w:t>GIẢI QUYẾT VẤN ĐỀ:</w:t>
            </w:r>
          </w:p>
          <w:p w:rsidR="00ED5383" w:rsidRPr="00ED5383" w:rsidRDefault="00ED5383" w:rsidP="00ED5383">
            <w:pPr>
              <w:shd w:val="clear" w:color="auto" w:fill="FFFFFF"/>
              <w:jc w:val="both"/>
              <w:textAlignment w:val="baseline"/>
              <w:rPr>
                <w:rFonts w:eastAsia="Times New Roman" w:cs="Times New Roman"/>
                <w:color w:val="1D2129"/>
                <w:szCs w:val="24"/>
              </w:rPr>
            </w:pPr>
            <w:r w:rsidRPr="00ED5383">
              <w:rPr>
                <w:rFonts w:eastAsia="Times New Roman" w:cs="Times New Roman"/>
                <w:b/>
                <w:bCs/>
                <w:color w:val="1D2129"/>
                <w:szCs w:val="24"/>
                <w:bdr w:val="none" w:sz="0" w:space="0" w:color="auto" w:frame="1"/>
              </w:rPr>
              <w:t>Một số khái niệm liên quan:</w:t>
            </w:r>
          </w:p>
          <w:p w:rsidR="00ED5383" w:rsidRPr="00ED5383" w:rsidRDefault="00ED5383" w:rsidP="00ED5383">
            <w:pPr>
              <w:shd w:val="clear" w:color="auto" w:fill="FFFFFF"/>
              <w:jc w:val="both"/>
              <w:textAlignment w:val="baseline"/>
              <w:rPr>
                <w:rFonts w:eastAsia="Times New Roman" w:cs="Times New Roman"/>
                <w:color w:val="1D2129"/>
                <w:szCs w:val="24"/>
              </w:rPr>
            </w:pPr>
            <w:r w:rsidRPr="00ED5383">
              <w:rPr>
                <w:rFonts w:eastAsia="Times New Roman" w:cs="Times New Roman"/>
                <w:b/>
                <w:bCs/>
                <w:color w:val="1D2129"/>
                <w:szCs w:val="24"/>
                <w:bdr w:val="none" w:sz="0" w:space="0" w:color="auto" w:frame="1"/>
              </w:rPr>
              <w:t>– </w:t>
            </w:r>
            <w:r w:rsidRPr="00ED5383">
              <w:rPr>
                <w:rFonts w:eastAsia="Times New Roman" w:cs="Times New Roman"/>
                <w:b/>
                <w:bCs/>
                <w:i/>
                <w:iCs/>
                <w:color w:val="1D2129"/>
                <w:szCs w:val="24"/>
                <w:bdr w:val="none" w:sz="0" w:space="0" w:color="auto" w:frame="1"/>
              </w:rPr>
              <w:t>Khiếu nại</w:t>
            </w:r>
            <w:r w:rsidRPr="00ED5383">
              <w:rPr>
                <w:rFonts w:eastAsia="Times New Roman" w:cs="Times New Roman"/>
                <w:i/>
                <w:iCs/>
                <w:color w:val="1D2129"/>
                <w:szCs w:val="24"/>
                <w:bdr w:val="none" w:sz="0" w:space="0" w:color="auto" w:frame="1"/>
              </w:rPr>
              <w:t> là việc công dân, cơ quan, tổ chức hoặc cán bộ, công chức theo thủ tục do Luật này quy định, đề nghị cơ quan, tổ chức, cá nhân có thẩm quyền xem xét lại quyết định hành chính, hành vi hành chính của cơ quan hành chính nhà nước, của người có thẩm quyền trong cơ quan hành chính nhà nước hoặc quyết định kỷ luật cán bộ, công chức khi có </w:t>
            </w:r>
            <w:hyperlink r:id="rId44" w:tooltip="căn cứ" w:history="1">
              <w:r w:rsidRPr="00ED5383">
                <w:rPr>
                  <w:rFonts w:eastAsia="Times New Roman" w:cs="Times New Roman"/>
                  <w:i/>
                  <w:iCs/>
                  <w:color w:val="1D2129"/>
                  <w:szCs w:val="24"/>
                  <w:u w:val="single"/>
                  <w:bdr w:val="none" w:sz="0" w:space="0" w:color="auto" w:frame="1"/>
                </w:rPr>
                <w:t>căn cứ</w:t>
              </w:r>
            </w:hyperlink>
            <w:r w:rsidRPr="00ED5383">
              <w:rPr>
                <w:rFonts w:eastAsia="Times New Roman" w:cs="Times New Roman"/>
                <w:i/>
                <w:iCs/>
                <w:color w:val="1D2129"/>
                <w:szCs w:val="24"/>
                <w:bdr w:val="none" w:sz="0" w:space="0" w:color="auto" w:frame="1"/>
              </w:rPr>
              <w:t> cho rằng quyết định hoặc hành vi đó là trái pháp luật, xâm phạm quyền, lợi ích hợp pháp của mình”</w:t>
            </w:r>
            <w:r w:rsidRPr="00ED5383">
              <w:rPr>
                <w:rFonts w:eastAsia="Times New Roman" w:cs="Times New Roman"/>
                <w:color w:val="1D2129"/>
                <w:szCs w:val="24"/>
              </w:rPr>
              <w:t>. (Khoản 1 Điều 2 Luật Khiếu nại năm 2011).</w:t>
            </w:r>
          </w:p>
          <w:p w:rsidR="00ED5383" w:rsidRPr="00ED5383" w:rsidRDefault="00ED5383" w:rsidP="00ED5383">
            <w:pPr>
              <w:shd w:val="clear" w:color="auto" w:fill="FFFFFF"/>
              <w:jc w:val="both"/>
              <w:textAlignment w:val="baseline"/>
              <w:rPr>
                <w:rFonts w:eastAsia="Times New Roman" w:cs="Times New Roman"/>
                <w:color w:val="1D2129"/>
                <w:szCs w:val="24"/>
              </w:rPr>
            </w:pPr>
            <w:r w:rsidRPr="00ED5383">
              <w:rPr>
                <w:rFonts w:eastAsia="Times New Roman" w:cs="Times New Roman"/>
                <w:i/>
                <w:iCs/>
                <w:color w:val="1D2129"/>
                <w:szCs w:val="24"/>
                <w:bdr w:val="none" w:sz="0" w:space="0" w:color="auto" w:frame="1"/>
              </w:rPr>
              <w:t>– </w:t>
            </w:r>
            <w:r w:rsidRPr="00ED5383">
              <w:rPr>
                <w:rFonts w:eastAsia="Times New Roman" w:cs="Times New Roman"/>
                <w:b/>
                <w:bCs/>
                <w:i/>
                <w:iCs/>
                <w:color w:val="1D2129"/>
                <w:szCs w:val="24"/>
                <w:bdr w:val="none" w:sz="0" w:space="0" w:color="auto" w:frame="1"/>
              </w:rPr>
              <w:t>Người khiếu nại</w:t>
            </w:r>
            <w:r w:rsidRPr="00ED5383">
              <w:rPr>
                <w:rFonts w:eastAsia="Times New Roman" w:cs="Times New Roman"/>
                <w:color w:val="1D2129"/>
                <w:szCs w:val="24"/>
              </w:rPr>
              <w:t> là công dân, cơ quan, tổ chức hoặc cán bộ, công chức thực hiện </w:t>
            </w:r>
            <w:hyperlink r:id="rId45" w:tooltip="quyền khiếu nại" w:history="1">
              <w:r w:rsidRPr="00ED5383">
                <w:rPr>
                  <w:rFonts w:eastAsia="Times New Roman" w:cs="Times New Roman"/>
                  <w:color w:val="1D2129"/>
                  <w:szCs w:val="24"/>
                  <w:u w:val="single"/>
                  <w:bdr w:val="none" w:sz="0" w:space="0" w:color="auto" w:frame="1"/>
                </w:rPr>
                <w:t>quyền khiếu nại</w:t>
              </w:r>
            </w:hyperlink>
            <w:r w:rsidRPr="00ED5383">
              <w:rPr>
                <w:rFonts w:eastAsia="Times New Roman" w:cs="Times New Roman"/>
                <w:color w:val="1D2129"/>
                <w:szCs w:val="24"/>
              </w:rPr>
              <w:t>. (Khoản 2 Điều 2 Luật Khiếu nại năm 2011).</w:t>
            </w:r>
          </w:p>
          <w:p w:rsidR="00ED5383" w:rsidRPr="00ED5383" w:rsidRDefault="00ED5383" w:rsidP="00ED5383">
            <w:pPr>
              <w:shd w:val="clear" w:color="auto" w:fill="FFFFFF"/>
              <w:jc w:val="both"/>
              <w:textAlignment w:val="baseline"/>
              <w:rPr>
                <w:rFonts w:eastAsia="Times New Roman" w:cs="Times New Roman"/>
                <w:color w:val="1D2129"/>
                <w:szCs w:val="24"/>
              </w:rPr>
            </w:pPr>
            <w:r w:rsidRPr="00ED5383">
              <w:rPr>
                <w:rFonts w:eastAsia="Times New Roman" w:cs="Times New Roman"/>
                <w:i/>
                <w:iCs/>
                <w:color w:val="1D2129"/>
                <w:szCs w:val="24"/>
                <w:bdr w:val="none" w:sz="0" w:space="0" w:color="auto" w:frame="1"/>
              </w:rPr>
              <w:t>– </w:t>
            </w:r>
            <w:r w:rsidRPr="00ED5383">
              <w:rPr>
                <w:rFonts w:eastAsia="Times New Roman" w:cs="Times New Roman"/>
                <w:b/>
                <w:bCs/>
                <w:i/>
                <w:iCs/>
                <w:color w:val="1D2129"/>
                <w:szCs w:val="24"/>
                <w:bdr w:val="none" w:sz="0" w:space="0" w:color="auto" w:frame="1"/>
              </w:rPr>
              <w:t>Người bị khiếu nại</w:t>
            </w:r>
            <w:r w:rsidRPr="00ED5383">
              <w:rPr>
                <w:rFonts w:eastAsia="Times New Roman" w:cs="Times New Roman"/>
                <w:color w:val="1D2129"/>
                <w:szCs w:val="24"/>
              </w:rPr>
              <w:t> là cơ quan hành chính nhà nước hoặc người có thẩm quyền trong cơ quan hành chính nhà nước có quyết định hành chính, hành vi hành chính bị khiếu nại; cơ quan, tổ chức, cá nhân có thẩm quyền có quyết định kỷ luật cán bộ, công chức bị khiếu nại.</w:t>
            </w:r>
          </w:p>
          <w:p w:rsidR="00ED5383" w:rsidRDefault="00ED5383" w:rsidP="004763B2">
            <w:pPr>
              <w:ind w:right="33" w:firstLine="567"/>
              <w:jc w:val="both"/>
              <w:rPr>
                <w:rFonts w:eastAsia="Times New Roman" w:cs="Times New Roman"/>
                <w:color w:val="000000"/>
                <w:szCs w:val="24"/>
                <w:lang w:val="vi-VN"/>
              </w:rPr>
            </w:pPr>
          </w:p>
          <w:p w:rsidR="004763B2" w:rsidRPr="004763B2" w:rsidRDefault="004763B2" w:rsidP="004763B2">
            <w:pPr>
              <w:ind w:right="33" w:firstLine="567"/>
              <w:jc w:val="both"/>
              <w:rPr>
                <w:rFonts w:eastAsia="Times New Roman" w:cs="Times New Roman"/>
                <w:color w:val="000000"/>
                <w:szCs w:val="24"/>
                <w:lang w:val="vi-VN"/>
              </w:rPr>
            </w:pPr>
            <w:r w:rsidRPr="004763B2">
              <w:rPr>
                <w:rFonts w:eastAsia="Times New Roman" w:cs="Times New Roman"/>
                <w:color w:val="000000"/>
                <w:szCs w:val="24"/>
                <w:lang w:val="vi-VN"/>
              </w:rPr>
              <w:t>Theo khoản 1, điều 2, Luật Khiếu nại năm 2011, Khiếu nại là việc công dân, cơ quan, tổ chức hoặc cán bộ, công chức theo thủ tục do Luật này quy định, đề nghị cơ quan, tổ chức, cá nhân có thẩm quyền xem xét lại quyết định hành chính, hành vi hành chính của cơ quan hành chính nhà nước, của người có thẩm quyền trong cơ quan hành chính nhà nước hoặc quyết định kỷ luật cán bộ, công chức khi có căn cứ cho rằng quyết định hoặc hành vi đó là trái pháp luật, xâm phạm quyền, lợi ích hợp pháp của mình.</w:t>
            </w:r>
          </w:p>
          <w:p w:rsidR="004763B2" w:rsidRPr="004763B2" w:rsidRDefault="004763B2" w:rsidP="004763B2">
            <w:pPr>
              <w:ind w:right="33" w:firstLine="567"/>
              <w:jc w:val="both"/>
              <w:rPr>
                <w:rFonts w:eastAsia="Times New Roman" w:cs="Times New Roman"/>
                <w:color w:val="000000"/>
                <w:szCs w:val="24"/>
                <w:lang w:val="vi-VN"/>
              </w:rPr>
            </w:pPr>
            <w:r w:rsidRPr="004763B2">
              <w:rPr>
                <w:rFonts w:eastAsia="Times New Roman" w:cs="Times New Roman"/>
                <w:color w:val="000000"/>
                <w:szCs w:val="24"/>
                <w:lang w:val="vi-VN"/>
              </w:rPr>
              <w:t>Theo khoản 2, điều 2, Luật Khiếu nại năm 2011, Người khiếu nại là công dân, cơ quan, tổ chức hoặc cán bộ, công chức thực hiện quyền khiếu nại.</w:t>
            </w:r>
          </w:p>
          <w:p w:rsidR="004763B2" w:rsidRPr="004763B2" w:rsidRDefault="004763B2" w:rsidP="004763B2">
            <w:pPr>
              <w:ind w:right="33" w:firstLine="567"/>
              <w:jc w:val="both"/>
              <w:rPr>
                <w:rFonts w:eastAsia="Times New Roman" w:cs="Times New Roman"/>
                <w:color w:val="000000"/>
                <w:szCs w:val="24"/>
                <w:lang w:val="vi-VN"/>
              </w:rPr>
            </w:pPr>
            <w:r w:rsidRPr="004763B2">
              <w:rPr>
                <w:rFonts w:eastAsia="Times New Roman" w:cs="Times New Roman"/>
                <w:color w:val="000000"/>
                <w:szCs w:val="24"/>
                <w:lang w:val="vi-VN"/>
              </w:rPr>
              <w:t>Theo khoản 5, điều 2, Luật Khiếu nại năm 2011, Người bị khiếu nại là cơ quan hành chính nhà nước hoặc người có thẩm quyền trong cơ quan hành chính nhà nước có quyết định hành chính, hành vi hành chính bị khiếu nại; cơ quan, tổ chức, cá nhân có thẩm quyền có quyết định kỷ luật cán bộ, công chức bị khiếu nại.</w:t>
            </w:r>
          </w:p>
          <w:p w:rsidR="004763B2" w:rsidRPr="004763B2" w:rsidRDefault="004763B2" w:rsidP="004763B2">
            <w:pPr>
              <w:ind w:right="33" w:firstLine="567"/>
              <w:jc w:val="both"/>
              <w:rPr>
                <w:rFonts w:eastAsia="Times New Roman" w:cs="Times New Roman"/>
                <w:color w:val="000000"/>
                <w:szCs w:val="24"/>
                <w:lang w:val="vi-VN"/>
              </w:rPr>
            </w:pPr>
            <w:r w:rsidRPr="004763B2">
              <w:rPr>
                <w:rFonts w:eastAsia="Times New Roman" w:cs="Times New Roman"/>
                <w:color w:val="000000"/>
                <w:szCs w:val="24"/>
                <w:lang w:val="vi-VN"/>
              </w:rPr>
              <w:lastRenderedPageBreak/>
              <w:t>Đối tượng khiếu nại là quyết định hành chính, hành vi hành chính của CQHCNN, của người có thẩm quyền trong CQHCNN hoặc quyết định kỷ luật CBCC, VC khi có căn cứ  cho rằng quyết định, hành vi đó trái pháp luật.</w:t>
            </w:r>
          </w:p>
          <w:p w:rsidR="004763B2" w:rsidRPr="004763B2" w:rsidRDefault="004763B2" w:rsidP="004763B2">
            <w:pPr>
              <w:ind w:right="33" w:firstLine="567"/>
              <w:jc w:val="both"/>
              <w:rPr>
                <w:rFonts w:eastAsia="Times New Roman" w:cs="Times New Roman"/>
                <w:color w:val="000000"/>
                <w:szCs w:val="24"/>
                <w:lang w:val="vi-VN"/>
              </w:rPr>
            </w:pPr>
            <w:r w:rsidRPr="004763B2">
              <w:rPr>
                <w:rFonts w:eastAsia="Times New Roman" w:cs="Times New Roman"/>
                <w:color w:val="000000"/>
                <w:szCs w:val="24"/>
                <w:lang w:val="vi-VN"/>
              </w:rPr>
              <w:t>Trong ví dụ nêu trên:</w:t>
            </w:r>
          </w:p>
          <w:p w:rsidR="004763B2" w:rsidRPr="004763B2" w:rsidRDefault="004763B2" w:rsidP="004763B2">
            <w:pPr>
              <w:pStyle w:val="ListParagraph"/>
              <w:numPr>
                <w:ilvl w:val="0"/>
                <w:numId w:val="31"/>
              </w:numPr>
              <w:ind w:left="567" w:right="33"/>
              <w:jc w:val="both"/>
              <w:rPr>
                <w:rFonts w:eastAsia="Times New Roman" w:cs="Times New Roman"/>
                <w:color w:val="000000"/>
                <w:szCs w:val="24"/>
              </w:rPr>
            </w:pPr>
            <w:r w:rsidRPr="004763B2">
              <w:rPr>
                <w:rFonts w:eastAsia="Times New Roman" w:cs="Times New Roman"/>
                <w:color w:val="000000"/>
                <w:szCs w:val="24"/>
              </w:rPr>
              <w:t>Người khiếu nại</w:t>
            </w:r>
            <w:r w:rsidRPr="004763B2">
              <w:rPr>
                <w:rFonts w:eastAsia="Times New Roman" w:cs="Times New Roman"/>
                <w:color w:val="000000"/>
                <w:szCs w:val="24"/>
                <w:lang w:val="vi-VN"/>
              </w:rPr>
              <w:t xml:space="preserve"> là ông Lê Văn A (sinh năm 1960), cư trú tại Thôn 1, xã X, huyện Y, tỉnh Z.</w:t>
            </w:r>
          </w:p>
          <w:p w:rsidR="004763B2" w:rsidRPr="004763B2" w:rsidRDefault="004763B2" w:rsidP="004763B2">
            <w:pPr>
              <w:pStyle w:val="ListParagraph"/>
              <w:numPr>
                <w:ilvl w:val="0"/>
                <w:numId w:val="31"/>
              </w:numPr>
              <w:ind w:left="567" w:right="33"/>
              <w:jc w:val="both"/>
              <w:rPr>
                <w:rFonts w:eastAsia="Times New Roman" w:cs="Times New Roman"/>
                <w:color w:val="000000"/>
                <w:szCs w:val="24"/>
              </w:rPr>
            </w:pPr>
            <w:r w:rsidRPr="004763B2">
              <w:rPr>
                <w:rFonts w:eastAsia="Times New Roman" w:cs="Times New Roman"/>
                <w:color w:val="000000"/>
                <w:szCs w:val="24"/>
                <w:lang w:val="vi-VN"/>
              </w:rPr>
              <w:t>Người bị khiếu nại là chủ tịch UBND huyện Y, tỉnh Z.</w:t>
            </w:r>
          </w:p>
          <w:p w:rsidR="004763B2" w:rsidRPr="004763B2" w:rsidRDefault="004763B2" w:rsidP="004763B2">
            <w:pPr>
              <w:pStyle w:val="ListParagraph"/>
              <w:numPr>
                <w:ilvl w:val="0"/>
                <w:numId w:val="31"/>
              </w:numPr>
              <w:ind w:left="567" w:right="33"/>
              <w:jc w:val="both"/>
              <w:rPr>
                <w:rFonts w:eastAsia="Times New Roman" w:cs="Times New Roman"/>
                <w:color w:val="000000"/>
                <w:szCs w:val="24"/>
              </w:rPr>
            </w:pPr>
            <w:r w:rsidRPr="004763B2">
              <w:rPr>
                <w:rFonts w:eastAsia="Times New Roman" w:cs="Times New Roman"/>
                <w:color w:val="000000"/>
                <w:szCs w:val="24"/>
                <w:lang w:val="vi-VN"/>
              </w:rPr>
              <w:t>Đối tượng khiếu nại là Quyết định thu hồi 2 ha đất nông nghiệp trồng cây lâu năm do CT UBND huyện Y thay mặt ký.</w:t>
            </w:r>
          </w:p>
          <w:p w:rsidR="004763B2" w:rsidRPr="004763B2" w:rsidRDefault="004763B2" w:rsidP="004763B2">
            <w:pPr>
              <w:ind w:right="33" w:firstLine="567"/>
              <w:jc w:val="both"/>
              <w:rPr>
                <w:rFonts w:eastAsia="Times New Roman" w:cs="Times New Roman"/>
                <w:color w:val="000000"/>
                <w:szCs w:val="24"/>
                <w:lang w:val="vi-VN"/>
              </w:rPr>
            </w:pPr>
            <w:r w:rsidRPr="004763B2">
              <w:rPr>
                <w:rFonts w:eastAsia="Times New Roman" w:cs="Times New Roman"/>
                <w:color w:val="000000"/>
                <w:szCs w:val="24"/>
                <w:lang w:val="vi-VN"/>
              </w:rPr>
              <w:t>Trình tự, thủ tục giải quyết khiếu nại lần đầu gồm tiếp nhận, phân loại, xử lý và công bố. Cụ thể trong vụ việc trên như sau:</w:t>
            </w:r>
          </w:p>
          <w:p w:rsidR="004763B2" w:rsidRPr="004763B2" w:rsidRDefault="004763B2" w:rsidP="004763B2">
            <w:pPr>
              <w:ind w:right="33" w:firstLine="567"/>
              <w:jc w:val="both"/>
              <w:rPr>
                <w:rFonts w:eastAsia="Times New Roman" w:cs="Times New Roman"/>
                <w:color w:val="000000"/>
                <w:szCs w:val="24"/>
                <w:lang w:val="vi-VN"/>
              </w:rPr>
            </w:pPr>
            <w:r w:rsidRPr="004763B2">
              <w:rPr>
                <w:rFonts w:eastAsia="Times New Roman" w:cs="Times New Roman"/>
                <w:color w:val="000000"/>
                <w:szCs w:val="24"/>
              </w:rPr>
              <w:t>Căn cứ Mục 2 Luật Khiếu nại năm 2011, trình tự, thủ tục giải quyết khiếu nại lần đầu như sau:</w:t>
            </w:r>
          </w:p>
          <w:p w:rsidR="004763B2" w:rsidRPr="004763B2" w:rsidRDefault="004763B2" w:rsidP="004763B2">
            <w:pPr>
              <w:ind w:right="33" w:firstLine="567"/>
              <w:jc w:val="both"/>
              <w:rPr>
                <w:rFonts w:eastAsia="Times New Roman" w:cs="Times New Roman"/>
                <w:b/>
                <w:bCs/>
                <w:color w:val="000000"/>
                <w:szCs w:val="24"/>
                <w:lang w:val="vi-VN"/>
              </w:rPr>
            </w:pPr>
            <w:r w:rsidRPr="004763B2">
              <w:rPr>
                <w:rFonts w:eastAsia="Times New Roman" w:cs="Times New Roman"/>
                <w:b/>
                <w:bCs/>
                <w:color w:val="000000"/>
                <w:szCs w:val="24"/>
              </w:rPr>
              <w:t>Thụ lý giải quyết khiếu nại (Điều 27):</w:t>
            </w:r>
            <w:r w:rsidRPr="004763B2">
              <w:rPr>
                <w:rFonts w:eastAsia="Times New Roman" w:cs="Times New Roman"/>
                <w:b/>
                <w:bCs/>
                <w:color w:val="000000"/>
                <w:szCs w:val="24"/>
                <w:lang w:val="vi-VN"/>
              </w:rPr>
              <w:t xml:space="preserve"> </w:t>
            </w:r>
            <w:r w:rsidRPr="004763B2">
              <w:rPr>
                <w:rFonts w:eastAsia="Times New Roman" w:cs="Times New Roman"/>
                <w:color w:val="000000"/>
                <w:szCs w:val="24"/>
                <w:lang w:val="vi-VN"/>
              </w:rPr>
              <w:t>tiếp nhận và phân loại.</w:t>
            </w:r>
          </w:p>
          <w:p w:rsidR="004763B2" w:rsidRPr="004763B2" w:rsidRDefault="004763B2" w:rsidP="004763B2">
            <w:pPr>
              <w:ind w:right="33" w:firstLine="567"/>
              <w:jc w:val="both"/>
              <w:rPr>
                <w:rFonts w:eastAsia="Times New Roman" w:cs="Times New Roman"/>
                <w:color w:val="000000"/>
                <w:szCs w:val="24"/>
                <w:lang w:val="vi-VN"/>
              </w:rPr>
            </w:pPr>
            <w:r w:rsidRPr="004763B2">
              <w:rPr>
                <w:rFonts w:eastAsia="Times New Roman" w:cs="Times New Roman"/>
                <w:color w:val="000000"/>
                <w:szCs w:val="24"/>
                <w:lang w:val="vi-VN"/>
              </w:rPr>
              <w:t>T</w:t>
            </w:r>
            <w:r w:rsidRPr="004763B2">
              <w:rPr>
                <w:rFonts w:eastAsia="Times New Roman" w:cs="Times New Roman"/>
                <w:color w:val="000000"/>
                <w:szCs w:val="24"/>
              </w:rPr>
              <w:t xml:space="preserve">rong thời hạn 10 ngày, kể từ ngày nhận được khiếu nại thuộc thẩm quyền giải quyết, người có thẩm quyền giải quyết khiếu nại lần đầu (Chủ tịch UBND huyện Y) phải thụ lý giải quyết; thông báo bằng văn bản cho người khiếu nại, cơ quan, tổ chức, cá nhân có thẩm quyền chuyển khiếu nại đến và cơ quan thanh tra nhà nước cùng cấp biết (trường hợp không thụ lý giải quyết thì phải nêu rõ lý do). </w:t>
            </w:r>
          </w:p>
          <w:p w:rsidR="004763B2" w:rsidRPr="004763B2" w:rsidRDefault="004763B2" w:rsidP="004763B2">
            <w:pPr>
              <w:ind w:right="33" w:firstLine="567"/>
              <w:jc w:val="both"/>
              <w:rPr>
                <w:rFonts w:eastAsia="Times New Roman" w:cs="Times New Roman"/>
                <w:color w:val="000000"/>
                <w:szCs w:val="24"/>
                <w:lang w:val="vi-VN"/>
              </w:rPr>
            </w:pPr>
            <w:r w:rsidRPr="004763B2">
              <w:rPr>
                <w:rFonts w:eastAsia="Times New Roman" w:cs="Times New Roman"/>
                <w:color w:val="000000"/>
                <w:szCs w:val="24"/>
              </w:rPr>
              <w:t>Thời hạn giải quyết khiếu nại lần đầu (Điều 28):</w:t>
            </w:r>
            <w:r w:rsidRPr="004763B2">
              <w:rPr>
                <w:rFonts w:eastAsia="Times New Roman" w:cs="Times New Roman"/>
                <w:color w:val="000000"/>
                <w:szCs w:val="24"/>
                <w:lang w:val="vi-VN"/>
              </w:rPr>
              <w:t xml:space="preserve"> t</w:t>
            </w:r>
            <w:r w:rsidRPr="004763B2">
              <w:rPr>
                <w:rFonts w:eastAsia="Times New Roman" w:cs="Times New Roman"/>
                <w:color w:val="000000"/>
                <w:szCs w:val="24"/>
              </w:rPr>
              <w:t xml:space="preserve">hời hạn giải quyết khiếu nại lần đầu không quá 30 ngày, kể từ ngày thụ lý; đối với vụ việc phức tạp thì thời hạn giải quyết có thể kéo dài hơn nhưng không quá 45 ngày, kể từ ngày thụ lý. Ở vùng sâu, vùng xa đi lại khó khăn thì thời hạn giải quyết khiếu nại không quá 45 ngày, kể từ ngày thụ lý; đối với vụ việc phức tạp thì thời hạn giải quyết có thể kéo dài hơn nhưng không quá 60 ngày, kể từ ngày thụ lý. </w:t>
            </w:r>
          </w:p>
          <w:p w:rsidR="004763B2" w:rsidRPr="004763B2" w:rsidRDefault="004763B2" w:rsidP="004763B2">
            <w:pPr>
              <w:ind w:right="33" w:firstLine="567"/>
              <w:jc w:val="both"/>
              <w:rPr>
                <w:rFonts w:eastAsia="Times New Roman" w:cs="Times New Roman"/>
                <w:b/>
                <w:bCs/>
                <w:color w:val="000000"/>
                <w:szCs w:val="24"/>
                <w:lang w:val="vi-VN"/>
              </w:rPr>
            </w:pPr>
            <w:r w:rsidRPr="004763B2">
              <w:rPr>
                <w:rFonts w:eastAsia="Times New Roman" w:cs="Times New Roman"/>
                <w:b/>
                <w:bCs/>
                <w:color w:val="000000"/>
                <w:szCs w:val="24"/>
              </w:rPr>
              <w:t>Xác minh nội dung khiếu nại (Điều 29)</w:t>
            </w:r>
            <w:r w:rsidRPr="004763B2">
              <w:rPr>
                <w:rFonts w:eastAsia="Times New Roman" w:cs="Times New Roman"/>
                <w:b/>
                <w:bCs/>
                <w:color w:val="000000"/>
                <w:szCs w:val="24"/>
                <w:lang w:val="vi-VN"/>
              </w:rPr>
              <w:t xml:space="preserve">: </w:t>
            </w:r>
            <w:r w:rsidRPr="004763B2">
              <w:rPr>
                <w:rFonts w:eastAsia="Times New Roman" w:cs="Times New Roman"/>
                <w:color w:val="000000"/>
                <w:szCs w:val="24"/>
                <w:lang w:val="vi-VN"/>
              </w:rPr>
              <w:t>xử lý.</w:t>
            </w:r>
          </w:p>
          <w:p w:rsidR="004763B2" w:rsidRPr="004763B2" w:rsidRDefault="004763B2" w:rsidP="004763B2">
            <w:pPr>
              <w:ind w:right="33" w:firstLine="567"/>
              <w:jc w:val="both"/>
              <w:rPr>
                <w:rFonts w:eastAsia="Times New Roman" w:cs="Times New Roman"/>
                <w:color w:val="000000"/>
                <w:szCs w:val="24"/>
                <w:lang w:val="vi-VN"/>
              </w:rPr>
            </w:pPr>
            <w:r w:rsidRPr="004763B2">
              <w:rPr>
                <w:rFonts w:eastAsia="Times New Roman" w:cs="Times New Roman"/>
                <w:color w:val="000000"/>
                <w:szCs w:val="24"/>
                <w:lang w:val="vi-VN"/>
              </w:rPr>
              <w:t>T</w:t>
            </w:r>
            <w:r w:rsidRPr="004763B2">
              <w:rPr>
                <w:rFonts w:eastAsia="Times New Roman" w:cs="Times New Roman"/>
                <w:color w:val="000000"/>
                <w:szCs w:val="24"/>
              </w:rPr>
              <w:t>rong thời hạn nêu trên, người có thẩm quyền giải quyết khiếu nại lần đầu (Chủ tịch UBND huyện Y) có trách nhiệm:</w:t>
            </w:r>
          </w:p>
          <w:p w:rsidR="004763B2" w:rsidRPr="004763B2" w:rsidRDefault="004763B2" w:rsidP="004763B2">
            <w:pPr>
              <w:pStyle w:val="ListParagraph"/>
              <w:numPr>
                <w:ilvl w:val="0"/>
                <w:numId w:val="35"/>
              </w:numPr>
              <w:ind w:left="851" w:right="33"/>
              <w:jc w:val="both"/>
              <w:rPr>
                <w:rFonts w:eastAsia="Times New Roman" w:cs="Times New Roman"/>
                <w:color w:val="000000"/>
                <w:szCs w:val="24"/>
              </w:rPr>
            </w:pPr>
            <w:r w:rsidRPr="004763B2">
              <w:rPr>
                <w:rFonts w:eastAsia="Times New Roman" w:cs="Times New Roman"/>
                <w:color w:val="000000"/>
                <w:szCs w:val="24"/>
              </w:rPr>
              <w:t>Kiểm tra lại quyết định hành chính của mình, nếu khiếu nại đúng thì ra quyết định giải quyết khiếu nại ngay;</w:t>
            </w:r>
          </w:p>
          <w:p w:rsidR="004763B2" w:rsidRPr="004763B2" w:rsidRDefault="004763B2" w:rsidP="004763B2">
            <w:pPr>
              <w:pStyle w:val="ListParagraph"/>
              <w:numPr>
                <w:ilvl w:val="0"/>
                <w:numId w:val="35"/>
              </w:numPr>
              <w:ind w:left="851" w:right="33"/>
              <w:jc w:val="both"/>
              <w:rPr>
                <w:rFonts w:eastAsia="Times New Roman" w:cs="Times New Roman"/>
                <w:color w:val="000000"/>
                <w:szCs w:val="24"/>
              </w:rPr>
            </w:pPr>
            <w:r w:rsidRPr="004763B2">
              <w:rPr>
                <w:rFonts w:eastAsia="Times New Roman" w:cs="Times New Roman"/>
                <w:color w:val="000000"/>
                <w:szCs w:val="24"/>
              </w:rPr>
              <w:t>Trường hợp chưa có cơ sở kết luận nội dung khiếu nại thì tự mình tiến hành xác minh, kết luận nội dung khiếu nại hoặc giao cơ quan thanh tra nhà nước cùng cấp hoặc cơ quan, tổ chức, cá nhân có trách nhiệm (sau đây gọi chung là người có trách nhiệm xác minh) xác minh nội dung khiếu nại, kiến nghị giải quyết khiếu nại.</w:t>
            </w:r>
          </w:p>
          <w:p w:rsidR="004763B2" w:rsidRPr="004763B2" w:rsidRDefault="004763B2" w:rsidP="004763B2">
            <w:pPr>
              <w:ind w:right="33" w:firstLine="589"/>
              <w:jc w:val="both"/>
              <w:rPr>
                <w:rFonts w:eastAsia="Times New Roman" w:cs="Times New Roman"/>
                <w:b/>
                <w:bCs/>
                <w:color w:val="000000"/>
                <w:szCs w:val="24"/>
              </w:rPr>
            </w:pPr>
            <w:r w:rsidRPr="004763B2">
              <w:rPr>
                <w:rFonts w:eastAsia="Times New Roman" w:cs="Times New Roman"/>
                <w:b/>
                <w:bCs/>
                <w:color w:val="000000"/>
                <w:szCs w:val="24"/>
              </w:rPr>
              <w:t>Tổ chức đối thoại (Điều 30):</w:t>
            </w:r>
          </w:p>
          <w:p w:rsidR="004763B2" w:rsidRPr="004763B2" w:rsidRDefault="004763B2" w:rsidP="004763B2">
            <w:pPr>
              <w:ind w:right="33" w:firstLine="567"/>
              <w:jc w:val="both"/>
              <w:rPr>
                <w:rFonts w:eastAsia="Times New Roman" w:cs="Times New Roman"/>
                <w:color w:val="000000"/>
                <w:szCs w:val="24"/>
              </w:rPr>
            </w:pPr>
            <w:r w:rsidRPr="004763B2">
              <w:rPr>
                <w:rFonts w:eastAsia="Times New Roman" w:cs="Times New Roman"/>
                <w:color w:val="000000"/>
                <w:szCs w:val="24"/>
              </w:rPr>
              <w:lastRenderedPageBreak/>
              <w:t>Trong quá trình giải quyết khiếu nại lần đầu, nếu yêu cầu của người khiếu nại và kết quả xác minh nội dung khiếu nại còn khác nhau thì người giải quyết khiếu nại tổ chức đối thoại với người khiếu nại, người bị khiếu nại, người có quyền và nghĩa vụ liên quan, cơ quan, tổ chức, cá nhân có liên quan để làm rõ nội dung khiếu nại, yêu cầu của người khiếu nại và hướng giải quyết khiếu nại; việc đối thoại phải tiến hành công khai, dân chủ.</w:t>
            </w:r>
          </w:p>
          <w:p w:rsidR="004763B2" w:rsidRPr="004763B2" w:rsidRDefault="004763B2" w:rsidP="004763B2">
            <w:pPr>
              <w:ind w:right="33" w:firstLine="567"/>
              <w:jc w:val="both"/>
              <w:rPr>
                <w:rFonts w:eastAsia="Times New Roman" w:cs="Times New Roman"/>
                <w:color w:val="000000"/>
                <w:szCs w:val="24"/>
              </w:rPr>
            </w:pPr>
            <w:r w:rsidRPr="004763B2">
              <w:rPr>
                <w:rFonts w:eastAsia="Times New Roman" w:cs="Times New Roman"/>
                <w:color w:val="000000"/>
                <w:szCs w:val="24"/>
              </w:rPr>
              <w:t>Người giải quyết khiếu nại có trách nhiệm thông báo bằng văn bản với người khiếu nại, người bị khiếu nại, người có quyền và nghĩa vụ liên quan, cơ quan, tổ chức có liên quan biết thời gian, địa điểm, nội dung việc đối thoại.</w:t>
            </w:r>
          </w:p>
          <w:p w:rsidR="004763B2" w:rsidRPr="004763B2" w:rsidRDefault="004763B2" w:rsidP="004763B2">
            <w:pPr>
              <w:ind w:right="33" w:firstLine="567"/>
              <w:jc w:val="both"/>
              <w:rPr>
                <w:rFonts w:eastAsia="Times New Roman" w:cs="Times New Roman"/>
                <w:color w:val="000000"/>
                <w:szCs w:val="24"/>
              </w:rPr>
            </w:pPr>
            <w:r w:rsidRPr="004763B2">
              <w:rPr>
                <w:rFonts w:eastAsia="Times New Roman" w:cs="Times New Roman"/>
                <w:color w:val="000000"/>
                <w:szCs w:val="24"/>
              </w:rPr>
              <w:t>Khi đối thoại, người giải quyết khiếu nại phải nêu rõ nội dung cần đối thoại, kết quả xác minh nội dung khiếu nại; người tham gia đối thoại có quyền trình bày ý kiến, đưa ra chứng cứ liên quan đến khiếu nại và yêu cầu của mình.</w:t>
            </w:r>
          </w:p>
          <w:p w:rsidR="004763B2" w:rsidRPr="004763B2" w:rsidRDefault="004763B2" w:rsidP="004763B2">
            <w:pPr>
              <w:ind w:right="33" w:firstLine="567"/>
              <w:jc w:val="both"/>
              <w:rPr>
                <w:rFonts w:eastAsia="Times New Roman" w:cs="Times New Roman"/>
                <w:color w:val="000000"/>
                <w:szCs w:val="24"/>
              </w:rPr>
            </w:pPr>
            <w:r w:rsidRPr="004763B2">
              <w:rPr>
                <w:rFonts w:eastAsia="Times New Roman" w:cs="Times New Roman"/>
                <w:color w:val="000000"/>
                <w:szCs w:val="24"/>
              </w:rPr>
              <w:t>Việc đối thoại phải được lập thành biên bản; biên bản phải ghi rõ ý kiến của những người tham gia, kết quả đối thoại, có chữ ký hoặc điểm chỉ của người tham gia; trường hợp người tham gia đối thoại không ký, điểm chỉ xác nhận thì phải ghi rõ lý do; biên bản này được lưu vào hồ sơ vụ việc khiếu nại.</w:t>
            </w:r>
          </w:p>
          <w:p w:rsidR="004763B2" w:rsidRPr="004763B2" w:rsidRDefault="004763B2" w:rsidP="004763B2">
            <w:pPr>
              <w:ind w:right="33" w:firstLine="567"/>
              <w:jc w:val="both"/>
              <w:rPr>
                <w:rFonts w:eastAsia="Times New Roman" w:cs="Times New Roman"/>
                <w:color w:val="000000"/>
                <w:szCs w:val="24"/>
              </w:rPr>
            </w:pPr>
            <w:r w:rsidRPr="004763B2">
              <w:rPr>
                <w:rFonts w:eastAsia="Times New Roman" w:cs="Times New Roman"/>
                <w:color w:val="000000"/>
                <w:szCs w:val="24"/>
              </w:rPr>
              <w:t>Kết quả đối thoại là một trong các căn cứ để giải quyết khiếu nại</w:t>
            </w:r>
            <w:r w:rsidRPr="004763B2">
              <w:rPr>
                <w:rFonts w:eastAsia="Times New Roman" w:cs="Times New Roman"/>
                <w:color w:val="000000"/>
                <w:szCs w:val="24"/>
                <w:lang w:val="vi-VN"/>
              </w:rPr>
              <w:t>.</w:t>
            </w:r>
          </w:p>
          <w:p w:rsidR="004763B2" w:rsidRPr="004763B2" w:rsidRDefault="004763B2" w:rsidP="004763B2">
            <w:pPr>
              <w:ind w:right="33" w:firstLine="567"/>
              <w:jc w:val="both"/>
              <w:rPr>
                <w:rFonts w:eastAsia="Times New Roman" w:cs="Times New Roman"/>
                <w:color w:val="000000"/>
                <w:szCs w:val="24"/>
              </w:rPr>
            </w:pPr>
            <w:r w:rsidRPr="004763B2">
              <w:rPr>
                <w:rFonts w:eastAsia="Times New Roman" w:cs="Times New Roman"/>
                <w:b/>
                <w:bCs/>
                <w:color w:val="000000"/>
                <w:szCs w:val="24"/>
              </w:rPr>
              <w:t>Ra quyết định giải quyết khiếu nại lần đầu (Điều 31):</w:t>
            </w:r>
          </w:p>
          <w:p w:rsidR="004763B2" w:rsidRPr="004763B2" w:rsidRDefault="004763B2" w:rsidP="004763B2">
            <w:pPr>
              <w:ind w:right="33" w:firstLine="567"/>
              <w:jc w:val="both"/>
              <w:rPr>
                <w:rFonts w:eastAsia="Times New Roman" w:cs="Times New Roman"/>
                <w:color w:val="000000"/>
                <w:szCs w:val="24"/>
              </w:rPr>
            </w:pPr>
            <w:r w:rsidRPr="004763B2">
              <w:rPr>
                <w:rFonts w:eastAsia="Times New Roman" w:cs="Times New Roman"/>
                <w:color w:val="000000"/>
                <w:szCs w:val="24"/>
                <w:lang w:val="vi-VN"/>
              </w:rPr>
              <w:t>N</w:t>
            </w:r>
            <w:r w:rsidRPr="004763B2">
              <w:rPr>
                <w:rFonts w:eastAsia="Times New Roman" w:cs="Times New Roman"/>
                <w:color w:val="000000"/>
                <w:szCs w:val="24"/>
              </w:rPr>
              <w:t>gười giải quyết khiếu nại lần đầu (Chủ tịch UBND huyện Y) phải ra quyết định giải quyết khiếu nại lần đầu. Quyết định giải quyết khiếu nại lần đầu phải có các nội dung như: Ngày, tháng, năm ra quyết định; Tên, địa chỉ người khiếu nại, người bị khiếu nại; Nội dung khiếu nại; Kết quả xác minh nội dung khiếu nại; Kết quả đối thoại (nếu có); Căn cứ pháp luật để giải quyết khiếu nại; Kết luận nội dung khiếu nại; Giữ nguyên, sửa đổi, bổ sung hoặc hủy bỏ một phần hay toàn bộ quyết định hành chính, chấm dứt hành vi hành chính bị khiếu nại; giải quyết các vấn đề cụ thể trong nội dung khiếu nại; Việc bồi thường thiệt hại cho người bị thiệt hại (nếu có); Quyền khiếu nại lần hai, quyền khởi kiện vụ án hành chính tại Tòa án.</w:t>
            </w:r>
          </w:p>
          <w:p w:rsidR="004763B2" w:rsidRPr="004763B2" w:rsidRDefault="004763B2" w:rsidP="004763B2">
            <w:pPr>
              <w:ind w:right="33" w:firstLine="567"/>
              <w:jc w:val="both"/>
              <w:rPr>
                <w:rFonts w:eastAsia="Times New Roman" w:cs="Times New Roman"/>
                <w:color w:val="000000"/>
                <w:szCs w:val="24"/>
                <w:lang w:val="vi-VN"/>
              </w:rPr>
            </w:pPr>
            <w:r w:rsidRPr="004763B2">
              <w:rPr>
                <w:rFonts w:eastAsia="Times New Roman" w:cs="Times New Roman"/>
                <w:b/>
                <w:bCs/>
                <w:color w:val="000000"/>
                <w:szCs w:val="24"/>
              </w:rPr>
              <w:t>Gửi quyết định giải quyết khiếu nại lần đầu (Điều 32):</w:t>
            </w:r>
            <w:r w:rsidRPr="004763B2">
              <w:rPr>
                <w:rFonts w:eastAsia="Times New Roman" w:cs="Times New Roman"/>
                <w:b/>
                <w:bCs/>
                <w:color w:val="000000"/>
                <w:szCs w:val="24"/>
                <w:lang w:val="vi-VN"/>
              </w:rPr>
              <w:t xml:space="preserve"> </w:t>
            </w:r>
            <w:r w:rsidRPr="004763B2">
              <w:rPr>
                <w:rFonts w:eastAsia="Times New Roman" w:cs="Times New Roman"/>
                <w:color w:val="000000"/>
                <w:szCs w:val="24"/>
                <w:lang w:val="vi-VN"/>
              </w:rPr>
              <w:t>công bố.</w:t>
            </w:r>
          </w:p>
          <w:p w:rsidR="004763B2" w:rsidRPr="004763B2" w:rsidRDefault="004763B2" w:rsidP="004763B2">
            <w:pPr>
              <w:pStyle w:val="ListParagraph"/>
              <w:ind w:left="318"/>
              <w:rPr>
                <w:rFonts w:cs="Times New Roman"/>
                <w:b/>
                <w:color w:val="0000FF"/>
                <w:szCs w:val="24"/>
                <w:u w:val="single"/>
                <w:shd w:val="clear" w:color="auto" w:fill="FFFFFF"/>
              </w:rPr>
            </w:pPr>
            <w:r w:rsidRPr="004763B2">
              <w:rPr>
                <w:rFonts w:eastAsia="Times New Roman" w:cs="Times New Roman"/>
                <w:color w:val="000000"/>
                <w:szCs w:val="24"/>
                <w:lang w:val="vi-VN"/>
              </w:rPr>
              <w:t>T</w:t>
            </w:r>
            <w:r w:rsidRPr="004763B2">
              <w:rPr>
                <w:rFonts w:eastAsia="Times New Roman" w:cs="Times New Roman"/>
                <w:color w:val="000000"/>
                <w:szCs w:val="24"/>
              </w:rPr>
              <w:t>rong thời hạn 03 ngày làm việc, kể từ ngày có quyết định giải quyết khiếu nại, người giải quyết khiếu nại lần đầu (Chủ tịch UBND huyện Y) có trách nhiệm gửi quyết định giải quyết khiếu nại cho người khiếu nại (ông A), thủ trưởng cấp trên trực tiếp của người giải quyết khiếu nại (Chủ tịch UBND tỉnh Z) hoặc người có thẩm quyền, người có quyền, nghĩa vụ liên quan, cơ quan, tổ chức, cá nhân đã chuyển khiếu nại đến và cơ quan thanh tra nhà nước cùng cấp.</w:t>
            </w:r>
          </w:p>
        </w:tc>
      </w:tr>
      <w:tr w:rsidR="00FE313C" w:rsidRPr="0016483A" w:rsidTr="00F60F49">
        <w:tc>
          <w:tcPr>
            <w:tcW w:w="4860" w:type="dxa"/>
            <w:vMerge w:val="restart"/>
            <w:vAlign w:val="center"/>
          </w:tcPr>
          <w:p w:rsidR="00FE313C" w:rsidRPr="0016483A" w:rsidRDefault="00FE313C" w:rsidP="00133116">
            <w:pPr>
              <w:spacing w:before="60" w:after="60"/>
              <w:rPr>
                <w:rFonts w:cs="Times New Roman"/>
                <w:szCs w:val="24"/>
              </w:rPr>
            </w:pPr>
          </w:p>
        </w:tc>
        <w:tc>
          <w:tcPr>
            <w:tcW w:w="9450" w:type="dxa"/>
            <w:vAlign w:val="center"/>
          </w:tcPr>
          <w:p w:rsidR="00481FE3" w:rsidRPr="00481FE3" w:rsidRDefault="00FE313C" w:rsidP="00481FE3">
            <w:pPr>
              <w:ind w:right="33"/>
              <w:jc w:val="both"/>
              <w:rPr>
                <w:rFonts w:cs="Times New Roman"/>
                <w:b/>
                <w:szCs w:val="24"/>
              </w:rPr>
            </w:pPr>
            <w:r w:rsidRPr="00481FE3">
              <w:rPr>
                <w:rFonts w:cs="Times New Roman"/>
                <w:b/>
                <w:color w:val="000000" w:themeColor="text1"/>
                <w:szCs w:val="24"/>
              </w:rPr>
              <w:t>Câu 6:</w:t>
            </w:r>
            <w:r w:rsidR="00481FE3" w:rsidRPr="00481FE3">
              <w:rPr>
                <w:rFonts w:cs="Times New Roman"/>
                <w:b/>
                <w:color w:val="000000" w:themeColor="text1"/>
                <w:szCs w:val="24"/>
              </w:rPr>
              <w:t xml:space="preserve"> </w:t>
            </w:r>
            <w:r w:rsidR="00481FE3" w:rsidRPr="00481FE3">
              <w:rPr>
                <w:rFonts w:cs="Times New Roman"/>
                <w:b/>
                <w:szCs w:val="24"/>
              </w:rPr>
              <w:t>Tình huống xử phạt:</w:t>
            </w:r>
          </w:p>
          <w:p w:rsidR="00481FE3" w:rsidRPr="00481FE3" w:rsidRDefault="00481FE3" w:rsidP="00481FE3">
            <w:pPr>
              <w:pStyle w:val="ListParagraph"/>
              <w:ind w:left="0" w:right="33" w:firstLine="720"/>
              <w:jc w:val="both"/>
              <w:rPr>
                <w:rFonts w:cs="Times New Roman"/>
                <w:b/>
                <w:szCs w:val="24"/>
              </w:rPr>
            </w:pPr>
            <w:r w:rsidRPr="00481FE3">
              <w:rPr>
                <w:rFonts w:cs="Times New Roman"/>
                <w:b/>
                <w:szCs w:val="24"/>
              </w:rPr>
              <w:lastRenderedPageBreak/>
              <w:t>Ông A (sinh năm 1965), ngụ tại phường X trong cùng một lần vi phạm đã thực hiện hai hành vi vi phạm hành chính. Một hành vi có mức xử phạt từ 1 đến 3 triệu, một hành vi có mức xử phạt từ 2 đến 5 triệu). Các yếu tố khác đều phù hợp với quy định của pháp luật về xử lý vi phạm hành chính. Chủ tịch UBND phường X đã ra quyết định xử phạt vi phạm hành chính đối với hành vi vi phạm của Ông A nêu trên, với mức phạt là 5,5 triệu. Anh (chị) hãy xác định:</w:t>
            </w:r>
          </w:p>
          <w:p w:rsidR="00481FE3" w:rsidRPr="00481FE3" w:rsidRDefault="00481FE3" w:rsidP="00481FE3">
            <w:pPr>
              <w:pStyle w:val="ListParagraph"/>
              <w:ind w:left="0" w:right="33" w:firstLine="720"/>
              <w:jc w:val="both"/>
              <w:rPr>
                <w:rFonts w:cs="Times New Roman"/>
                <w:b/>
                <w:szCs w:val="24"/>
              </w:rPr>
            </w:pPr>
            <w:r w:rsidRPr="00481FE3">
              <w:rPr>
                <w:rFonts w:cs="Times New Roman"/>
                <w:b/>
                <w:szCs w:val="24"/>
              </w:rPr>
              <w:t>1.</w:t>
            </w:r>
            <w:r w:rsidRPr="00481FE3">
              <w:rPr>
                <w:rFonts w:cs="Times New Roman"/>
                <w:b/>
                <w:szCs w:val="24"/>
                <w:lang w:val="vi-VN"/>
              </w:rPr>
              <w:t xml:space="preserve"> </w:t>
            </w:r>
            <w:r w:rsidRPr="00481FE3">
              <w:rPr>
                <w:rFonts w:cs="Times New Roman"/>
                <w:b/>
                <w:szCs w:val="24"/>
              </w:rPr>
              <w:t>Chủ tịch UBND phường ra quyết định xử phạt  đúng hay sai? Có phù hợp thẩm quyền không? Vì sao?</w:t>
            </w:r>
          </w:p>
          <w:p w:rsidR="00FE313C" w:rsidRPr="00481FE3" w:rsidRDefault="00481FE3" w:rsidP="00481FE3">
            <w:pPr>
              <w:pStyle w:val="ListParagraph"/>
              <w:ind w:left="0" w:right="33" w:firstLine="720"/>
              <w:jc w:val="both"/>
              <w:rPr>
                <w:rFonts w:cs="Times New Roman"/>
                <w:b/>
                <w:szCs w:val="24"/>
              </w:rPr>
            </w:pPr>
            <w:r w:rsidRPr="00481FE3">
              <w:rPr>
                <w:rFonts w:cs="Times New Roman"/>
                <w:b/>
                <w:szCs w:val="24"/>
              </w:rPr>
              <w:t>2.</w:t>
            </w:r>
            <w:r w:rsidRPr="00481FE3">
              <w:rPr>
                <w:rFonts w:cs="Times New Roman"/>
                <w:b/>
                <w:szCs w:val="24"/>
                <w:lang w:val="vi-VN"/>
              </w:rPr>
              <w:t xml:space="preserve"> </w:t>
            </w:r>
            <w:r w:rsidRPr="00481FE3">
              <w:rPr>
                <w:rFonts w:cs="Times New Roman"/>
                <w:b/>
                <w:szCs w:val="24"/>
              </w:rPr>
              <w:t>Trình tự, thủ tục xử phạt vụ việc nêu trên được thực hiện như thế nào?</w:t>
            </w:r>
          </w:p>
        </w:tc>
      </w:tr>
      <w:tr w:rsidR="00FE313C" w:rsidRPr="0016483A" w:rsidTr="00F60F49">
        <w:tc>
          <w:tcPr>
            <w:tcW w:w="4860" w:type="dxa"/>
            <w:vMerge/>
            <w:vAlign w:val="center"/>
          </w:tcPr>
          <w:p w:rsidR="00FE313C" w:rsidRPr="0016483A" w:rsidRDefault="00FE313C" w:rsidP="00133116">
            <w:pPr>
              <w:spacing w:before="60" w:after="60"/>
              <w:rPr>
                <w:rFonts w:cs="Times New Roman"/>
                <w:szCs w:val="24"/>
              </w:rPr>
            </w:pPr>
          </w:p>
        </w:tc>
        <w:tc>
          <w:tcPr>
            <w:tcW w:w="9450" w:type="dxa"/>
            <w:vAlign w:val="center"/>
          </w:tcPr>
          <w:p w:rsidR="00FE313C" w:rsidRPr="00481FE3" w:rsidRDefault="00FE313C" w:rsidP="00481FE3">
            <w:pPr>
              <w:pStyle w:val="ListParagraph"/>
              <w:numPr>
                <w:ilvl w:val="0"/>
                <w:numId w:val="24"/>
              </w:numPr>
              <w:tabs>
                <w:tab w:val="left" w:pos="341"/>
              </w:tabs>
              <w:ind w:left="71" w:firstLine="0"/>
              <w:rPr>
                <w:szCs w:val="24"/>
              </w:rPr>
            </w:pPr>
            <w:r w:rsidRPr="00481FE3">
              <w:rPr>
                <w:b/>
                <w:color w:val="0000FF"/>
                <w:szCs w:val="24"/>
                <w:u w:val="single"/>
              </w:rPr>
              <w:t>NỘI DUNG</w:t>
            </w:r>
            <w:r w:rsidRPr="00481FE3">
              <w:rPr>
                <w:szCs w:val="24"/>
              </w:rPr>
              <w:t xml:space="preserve">: </w:t>
            </w:r>
            <w:r w:rsidR="00481FE3" w:rsidRPr="00481FE3">
              <w:rPr>
                <w:rFonts w:cs="Times New Roman"/>
                <w:szCs w:val="24"/>
              </w:rPr>
              <w:t>Tình huống xử phạt</w:t>
            </w:r>
          </w:p>
        </w:tc>
      </w:tr>
      <w:tr w:rsidR="00FE313C" w:rsidRPr="0016483A" w:rsidTr="00F60F49">
        <w:tc>
          <w:tcPr>
            <w:tcW w:w="4860" w:type="dxa"/>
            <w:vMerge/>
            <w:vAlign w:val="center"/>
          </w:tcPr>
          <w:p w:rsidR="00FE313C" w:rsidRPr="0016483A" w:rsidRDefault="00FE313C" w:rsidP="00133116">
            <w:pPr>
              <w:spacing w:before="60" w:after="60"/>
              <w:rPr>
                <w:rFonts w:cs="Times New Roman"/>
                <w:szCs w:val="24"/>
              </w:rPr>
            </w:pPr>
          </w:p>
        </w:tc>
        <w:tc>
          <w:tcPr>
            <w:tcW w:w="9450" w:type="dxa"/>
            <w:vAlign w:val="center"/>
          </w:tcPr>
          <w:p w:rsidR="00FE313C" w:rsidRPr="00481FE3" w:rsidRDefault="00FE313C" w:rsidP="00481FE3">
            <w:pPr>
              <w:pStyle w:val="ListParagraph"/>
              <w:numPr>
                <w:ilvl w:val="0"/>
                <w:numId w:val="24"/>
              </w:numPr>
              <w:ind w:left="318" w:hanging="284"/>
              <w:rPr>
                <w:szCs w:val="24"/>
              </w:rPr>
            </w:pPr>
            <w:r w:rsidRPr="00481FE3">
              <w:rPr>
                <w:b/>
                <w:color w:val="0000FF"/>
                <w:szCs w:val="24"/>
                <w:u w:val="single"/>
              </w:rPr>
              <w:t>TRỌNG TÂM</w:t>
            </w:r>
            <w:r w:rsidRPr="00481FE3">
              <w:rPr>
                <w:szCs w:val="24"/>
              </w:rPr>
              <w:t>:</w:t>
            </w:r>
          </w:p>
          <w:p w:rsidR="00481FE3" w:rsidRPr="00481FE3" w:rsidRDefault="00481FE3" w:rsidP="00481FE3">
            <w:pPr>
              <w:pStyle w:val="ListParagraph"/>
              <w:ind w:left="0" w:right="33" w:firstLine="720"/>
              <w:jc w:val="both"/>
              <w:rPr>
                <w:rFonts w:cs="Times New Roman"/>
                <w:szCs w:val="24"/>
              </w:rPr>
            </w:pPr>
            <w:r w:rsidRPr="00481FE3">
              <w:rPr>
                <w:rFonts w:cs="Times New Roman"/>
                <w:szCs w:val="24"/>
              </w:rPr>
              <w:t>1.</w:t>
            </w:r>
            <w:r w:rsidRPr="00481FE3">
              <w:rPr>
                <w:rFonts w:cs="Times New Roman"/>
                <w:szCs w:val="24"/>
                <w:lang w:val="vi-VN"/>
              </w:rPr>
              <w:t xml:space="preserve"> </w:t>
            </w:r>
            <w:r w:rsidRPr="00481FE3">
              <w:rPr>
                <w:rFonts w:cs="Times New Roman"/>
                <w:szCs w:val="24"/>
              </w:rPr>
              <w:t>Chủ tịch UBND phường ra quyết định xử phạt  đúng hay sai? Có phù hợp thẩm quyền không? Vì sao?</w:t>
            </w:r>
          </w:p>
          <w:p w:rsidR="00FE313C" w:rsidRPr="00481FE3" w:rsidRDefault="00481FE3" w:rsidP="00481FE3">
            <w:pPr>
              <w:pStyle w:val="ListParagraph"/>
              <w:ind w:left="743" w:hanging="284"/>
              <w:jc w:val="both"/>
              <w:rPr>
                <w:szCs w:val="24"/>
              </w:rPr>
            </w:pPr>
            <w:r w:rsidRPr="00481FE3">
              <w:rPr>
                <w:rFonts w:cs="Times New Roman"/>
                <w:szCs w:val="24"/>
              </w:rPr>
              <w:t xml:space="preserve">    2.</w:t>
            </w:r>
            <w:r w:rsidRPr="00481FE3">
              <w:rPr>
                <w:rFonts w:cs="Times New Roman"/>
                <w:szCs w:val="24"/>
                <w:lang w:val="vi-VN"/>
              </w:rPr>
              <w:t xml:space="preserve"> </w:t>
            </w:r>
            <w:r w:rsidRPr="00481FE3">
              <w:rPr>
                <w:rFonts w:cs="Times New Roman"/>
                <w:szCs w:val="24"/>
              </w:rPr>
              <w:t>Trình tự, thủ tục xử phạt vụ việc nêu trên được thực hiện như thế nào?</w:t>
            </w:r>
          </w:p>
        </w:tc>
      </w:tr>
      <w:tr w:rsidR="00FE313C" w:rsidRPr="0016483A" w:rsidTr="00F60F49">
        <w:tc>
          <w:tcPr>
            <w:tcW w:w="4860" w:type="dxa"/>
            <w:vMerge/>
            <w:vAlign w:val="center"/>
          </w:tcPr>
          <w:p w:rsidR="00FE313C" w:rsidRPr="0016483A" w:rsidRDefault="00FE313C" w:rsidP="00133116">
            <w:pPr>
              <w:spacing w:before="60" w:after="60"/>
              <w:rPr>
                <w:rFonts w:cs="Times New Roman"/>
                <w:szCs w:val="24"/>
              </w:rPr>
            </w:pPr>
          </w:p>
        </w:tc>
        <w:tc>
          <w:tcPr>
            <w:tcW w:w="9450" w:type="dxa"/>
            <w:vAlign w:val="center"/>
          </w:tcPr>
          <w:p w:rsidR="00FE313C" w:rsidRPr="004763B2" w:rsidRDefault="00FE313C" w:rsidP="004763B2">
            <w:pPr>
              <w:pStyle w:val="ListParagraph"/>
              <w:numPr>
                <w:ilvl w:val="0"/>
                <w:numId w:val="24"/>
              </w:numPr>
              <w:ind w:left="318" w:hanging="284"/>
              <w:rPr>
                <w:rFonts w:cs="Times New Roman"/>
                <w:b/>
                <w:color w:val="0000FF"/>
                <w:szCs w:val="24"/>
                <w:u w:val="single"/>
                <w:shd w:val="clear" w:color="auto" w:fill="FFFFFF"/>
              </w:rPr>
            </w:pPr>
            <w:r w:rsidRPr="004763B2">
              <w:rPr>
                <w:rFonts w:cs="Times New Roman"/>
                <w:b/>
                <w:color w:val="0000FF"/>
                <w:szCs w:val="24"/>
                <w:u w:val="single"/>
                <w:shd w:val="clear" w:color="auto" w:fill="FFFFFF"/>
              </w:rPr>
              <w:t>GIẢI QUYẾT VẤN ĐỀ:</w:t>
            </w:r>
          </w:p>
          <w:p w:rsidR="002A7AEA" w:rsidRPr="004763B2" w:rsidRDefault="00481FE3" w:rsidP="004763B2">
            <w:pPr>
              <w:pStyle w:val="ListParagraph"/>
              <w:ind w:left="0" w:right="33" w:firstLine="720"/>
              <w:jc w:val="both"/>
              <w:rPr>
                <w:rFonts w:cs="Times New Roman"/>
                <w:b/>
                <w:szCs w:val="24"/>
              </w:rPr>
            </w:pPr>
            <w:r w:rsidRPr="004763B2">
              <w:rPr>
                <w:rFonts w:eastAsia="Times New Roman" w:cs="Times New Roman"/>
                <w:b/>
                <w:bCs/>
                <w:color w:val="1D2129"/>
                <w:szCs w:val="24"/>
                <w:bdr w:val="none" w:sz="0" w:space="0" w:color="auto" w:frame="1"/>
              </w:rPr>
              <w:t xml:space="preserve">1. </w:t>
            </w:r>
            <w:r w:rsidR="002A7AEA" w:rsidRPr="004763B2">
              <w:rPr>
                <w:rFonts w:cs="Times New Roman"/>
                <w:b/>
                <w:szCs w:val="24"/>
              </w:rPr>
              <w:t>Chủ tịch UBND phường ra quyết định xử phạt  đúng hay sai? Có phù hợp thẩm quyền không? Vì sao?</w:t>
            </w:r>
          </w:p>
          <w:p w:rsidR="00481FE3" w:rsidRPr="004763B2" w:rsidRDefault="00481FE3" w:rsidP="004763B2">
            <w:pPr>
              <w:shd w:val="clear" w:color="auto" w:fill="FFFFFF"/>
              <w:jc w:val="both"/>
              <w:textAlignment w:val="baseline"/>
              <w:rPr>
                <w:rFonts w:eastAsia="Times New Roman" w:cs="Times New Roman"/>
                <w:color w:val="1D2129"/>
                <w:szCs w:val="24"/>
              </w:rPr>
            </w:pPr>
            <w:r w:rsidRPr="004763B2">
              <w:rPr>
                <w:rFonts w:eastAsia="Times New Roman" w:cs="Times New Roman"/>
                <w:color w:val="1D2129"/>
                <w:szCs w:val="24"/>
              </w:rPr>
              <w:t>a) Về hành vi vi phạm và mức xử phạt:</w:t>
            </w:r>
          </w:p>
          <w:p w:rsidR="00481FE3" w:rsidRPr="004763B2" w:rsidRDefault="00481FE3" w:rsidP="004763B2">
            <w:pPr>
              <w:shd w:val="clear" w:color="auto" w:fill="FFFFFF"/>
              <w:jc w:val="both"/>
              <w:textAlignment w:val="baseline"/>
              <w:rPr>
                <w:rFonts w:eastAsia="Times New Roman" w:cs="Times New Roman"/>
                <w:color w:val="1D2129"/>
                <w:szCs w:val="24"/>
              </w:rPr>
            </w:pPr>
            <w:r w:rsidRPr="004763B2">
              <w:rPr>
                <w:rFonts w:eastAsia="Times New Roman" w:cs="Times New Roman"/>
                <w:color w:val="1D2129"/>
                <w:szCs w:val="24"/>
              </w:rPr>
              <w:t>– Điểm d Khoản  1 Điều 3 </w:t>
            </w:r>
            <w:hyperlink r:id="rId46" w:tooltip="Luật Xử lý vi phạm hành chính" w:history="1">
              <w:r w:rsidRPr="004763B2">
                <w:rPr>
                  <w:rFonts w:eastAsia="Times New Roman" w:cs="Times New Roman"/>
                  <w:color w:val="1D2129"/>
                  <w:szCs w:val="24"/>
                  <w:u w:val="single"/>
                  <w:bdr w:val="none" w:sz="0" w:space="0" w:color="auto" w:frame="1"/>
                </w:rPr>
                <w:t>Luật Xử lý vi phạm hành chính</w:t>
              </w:r>
            </w:hyperlink>
            <w:r w:rsidRPr="004763B2">
              <w:rPr>
                <w:rFonts w:eastAsia="Times New Roman" w:cs="Times New Roman"/>
                <w:color w:val="1D2129"/>
                <w:szCs w:val="24"/>
              </w:rPr>
              <w:t> năm 2012 quy định: </w:t>
            </w:r>
            <w:r w:rsidRPr="004763B2">
              <w:rPr>
                <w:rFonts w:eastAsia="Times New Roman" w:cs="Times New Roman"/>
                <w:i/>
                <w:iCs/>
                <w:color w:val="1D2129"/>
                <w:szCs w:val="24"/>
                <w:bdr w:val="none" w:sz="0" w:space="0" w:color="auto" w:frame="1"/>
              </w:rPr>
              <w:t>“Một người thực hiện nhiều hành vi vi phạm hành chính hoặc vi phạm hành chính nhiều lần thì bị xử phạt về từng hành vi vi phạm”</w:t>
            </w:r>
            <w:r w:rsidRPr="004763B2">
              <w:rPr>
                <w:rFonts w:eastAsia="Times New Roman" w:cs="Times New Roman"/>
                <w:color w:val="1D2129"/>
                <w:szCs w:val="24"/>
              </w:rPr>
              <w:t>.</w:t>
            </w:r>
          </w:p>
          <w:p w:rsidR="00481FE3" w:rsidRPr="004763B2" w:rsidRDefault="00481FE3" w:rsidP="004763B2">
            <w:pPr>
              <w:shd w:val="clear" w:color="auto" w:fill="FFFFFF"/>
              <w:jc w:val="both"/>
              <w:textAlignment w:val="baseline"/>
              <w:rPr>
                <w:rFonts w:eastAsia="Times New Roman" w:cs="Times New Roman"/>
                <w:color w:val="1D2129"/>
                <w:szCs w:val="24"/>
              </w:rPr>
            </w:pPr>
            <w:r w:rsidRPr="004763B2">
              <w:rPr>
                <w:rFonts w:eastAsia="Times New Roman" w:cs="Times New Roman"/>
                <w:color w:val="1D2129"/>
                <w:szCs w:val="24"/>
              </w:rPr>
              <w:t>– Khoản 4 Điều 23 Luật Xử lý vi phạm hành chính năm 2012 quy định: </w:t>
            </w:r>
            <w:r w:rsidRPr="004763B2">
              <w:rPr>
                <w:rFonts w:eastAsia="Times New Roman" w:cs="Times New Roman"/>
                <w:i/>
                <w:iCs/>
                <w:color w:val="1D2129"/>
                <w:szCs w:val="24"/>
                <w:bdr w:val="none" w:sz="0" w:space="0" w:color="auto" w:frame="1"/>
              </w:rPr>
              <w:t>“Mức tiền phạt cụ thể đối với một hành vi vi phạm hành chính là mức trung bình của khung tiền phạt được quy định đối với hành vi đó; nếu có </w:t>
            </w:r>
            <w:hyperlink r:id="rId47" w:tooltip="tình tiết giảm nhẹ" w:history="1">
              <w:r w:rsidRPr="004763B2">
                <w:rPr>
                  <w:rFonts w:eastAsia="Times New Roman" w:cs="Times New Roman"/>
                  <w:i/>
                  <w:iCs/>
                  <w:color w:val="1D2129"/>
                  <w:szCs w:val="24"/>
                  <w:u w:val="single"/>
                  <w:bdr w:val="none" w:sz="0" w:space="0" w:color="auto" w:frame="1"/>
                </w:rPr>
                <w:t>tình tiết giảm nhẹ</w:t>
              </w:r>
            </w:hyperlink>
            <w:r w:rsidRPr="004763B2">
              <w:rPr>
                <w:rFonts w:eastAsia="Times New Roman" w:cs="Times New Roman"/>
                <w:i/>
                <w:iCs/>
                <w:color w:val="1D2129"/>
                <w:szCs w:val="24"/>
                <w:bdr w:val="none" w:sz="0" w:space="0" w:color="auto" w:frame="1"/>
              </w:rPr>
              <w:t> thì mức tiền phạt có thể giảm xuống nhưng không được giảm quá mức tối thiểu của khung tiền phạt; nếu có tình tiết tăng nặng thì mức tiền phạt có thể tăng lên nhưng không được vượt quá mức tiền phạt tối đa của khung tiền phạt”</w:t>
            </w:r>
            <w:r w:rsidRPr="004763B2">
              <w:rPr>
                <w:rFonts w:eastAsia="Times New Roman" w:cs="Times New Roman"/>
                <w:color w:val="1D2129"/>
                <w:szCs w:val="24"/>
              </w:rPr>
              <w:t>.</w:t>
            </w:r>
          </w:p>
          <w:p w:rsidR="00481FE3" w:rsidRPr="004763B2" w:rsidRDefault="00481FE3" w:rsidP="004763B2">
            <w:pPr>
              <w:shd w:val="clear" w:color="auto" w:fill="FFFFFF"/>
              <w:jc w:val="both"/>
              <w:textAlignment w:val="baseline"/>
              <w:rPr>
                <w:rFonts w:eastAsia="Times New Roman" w:cs="Times New Roman"/>
                <w:color w:val="1D2129"/>
                <w:szCs w:val="24"/>
              </w:rPr>
            </w:pPr>
            <w:r w:rsidRPr="004763B2">
              <w:rPr>
                <w:rFonts w:eastAsia="Times New Roman" w:cs="Times New Roman"/>
                <w:color w:val="1D2129"/>
                <w:szCs w:val="24"/>
              </w:rPr>
              <w:t>Căn cứ theo quy định nêu trên, Ông A thực hiện 02 hành vi VPHC, do đó, ông A bị xử phạt về 02 hành vi này, mức phạt cụ thể như sau:</w:t>
            </w:r>
          </w:p>
          <w:p w:rsidR="00481FE3" w:rsidRPr="004763B2" w:rsidRDefault="00481FE3" w:rsidP="004763B2">
            <w:pPr>
              <w:shd w:val="clear" w:color="auto" w:fill="FFFFFF"/>
              <w:jc w:val="both"/>
              <w:textAlignment w:val="baseline"/>
              <w:rPr>
                <w:rFonts w:eastAsia="Times New Roman" w:cs="Times New Roman"/>
                <w:color w:val="1D2129"/>
                <w:szCs w:val="24"/>
              </w:rPr>
            </w:pPr>
            <w:r w:rsidRPr="004763B2">
              <w:rPr>
                <w:rFonts w:eastAsia="Times New Roman" w:cs="Times New Roman"/>
                <w:color w:val="1D2129"/>
                <w:szCs w:val="24"/>
              </w:rPr>
              <w:t>Hành vi 1: Khung từ 1 – 3 triệu. Mức trung bình = (1 + 3)/2 = 2 triệu.</w:t>
            </w:r>
          </w:p>
          <w:p w:rsidR="00481FE3" w:rsidRPr="004763B2" w:rsidRDefault="00481FE3" w:rsidP="004763B2">
            <w:pPr>
              <w:shd w:val="clear" w:color="auto" w:fill="FFFFFF"/>
              <w:jc w:val="both"/>
              <w:textAlignment w:val="baseline"/>
              <w:rPr>
                <w:rFonts w:eastAsia="Times New Roman" w:cs="Times New Roman"/>
                <w:color w:val="1D2129"/>
                <w:szCs w:val="24"/>
              </w:rPr>
            </w:pPr>
            <w:r w:rsidRPr="004763B2">
              <w:rPr>
                <w:rFonts w:eastAsia="Times New Roman" w:cs="Times New Roman"/>
                <w:color w:val="1D2129"/>
                <w:szCs w:val="24"/>
              </w:rPr>
              <w:t>Hành vi 2: Khung từ 2 – 5 triệu. Mức trung bình = (2 + 5)/2 = 3,5 triệu.</w:t>
            </w:r>
          </w:p>
          <w:p w:rsidR="00481FE3" w:rsidRPr="004763B2" w:rsidRDefault="00481FE3" w:rsidP="004763B2">
            <w:pPr>
              <w:shd w:val="clear" w:color="auto" w:fill="FFFFFF"/>
              <w:jc w:val="both"/>
              <w:textAlignment w:val="baseline"/>
              <w:rPr>
                <w:rFonts w:eastAsia="Times New Roman" w:cs="Times New Roman"/>
                <w:color w:val="1D2129"/>
                <w:szCs w:val="24"/>
              </w:rPr>
            </w:pPr>
            <w:r w:rsidRPr="004763B2">
              <w:rPr>
                <w:rFonts w:eastAsia="Times New Roman" w:cs="Times New Roman"/>
                <w:b/>
                <w:bCs/>
                <w:i/>
                <w:iCs/>
                <w:color w:val="1D2129"/>
                <w:szCs w:val="24"/>
                <w:bdr w:val="none" w:sz="0" w:space="0" w:color="auto" w:frame="1"/>
              </w:rPr>
              <w:t>Theo đó, tổng mức tiền phạt đối với ông A là 5,5 triệu</w:t>
            </w:r>
            <w:r w:rsidRPr="004763B2">
              <w:rPr>
                <w:rFonts w:eastAsia="Times New Roman" w:cs="Times New Roman"/>
                <w:color w:val="1D2129"/>
                <w:szCs w:val="24"/>
              </w:rPr>
              <w:t>.</w:t>
            </w:r>
          </w:p>
          <w:p w:rsidR="00481FE3" w:rsidRPr="004763B2" w:rsidRDefault="00481FE3" w:rsidP="004763B2">
            <w:pPr>
              <w:shd w:val="clear" w:color="auto" w:fill="FFFFFF"/>
              <w:jc w:val="both"/>
              <w:textAlignment w:val="baseline"/>
              <w:rPr>
                <w:rFonts w:eastAsia="Times New Roman" w:cs="Times New Roman"/>
                <w:color w:val="1D2129"/>
                <w:szCs w:val="24"/>
              </w:rPr>
            </w:pPr>
            <w:r w:rsidRPr="004763B2">
              <w:rPr>
                <w:rFonts w:eastAsia="Times New Roman" w:cs="Times New Roman"/>
                <w:color w:val="1D2129"/>
                <w:szCs w:val="24"/>
              </w:rPr>
              <w:t>b) Về </w:t>
            </w:r>
            <w:hyperlink r:id="rId48" w:tooltip="thẩm quyền xử phạt" w:history="1">
              <w:r w:rsidRPr="004763B2">
                <w:rPr>
                  <w:rFonts w:eastAsia="Times New Roman" w:cs="Times New Roman"/>
                  <w:color w:val="1D2129"/>
                  <w:szCs w:val="24"/>
                  <w:u w:val="single"/>
                  <w:bdr w:val="none" w:sz="0" w:space="0" w:color="auto" w:frame="1"/>
                </w:rPr>
                <w:t>thẩm quyền xử phạt</w:t>
              </w:r>
            </w:hyperlink>
            <w:r w:rsidRPr="004763B2">
              <w:rPr>
                <w:rFonts w:eastAsia="Times New Roman" w:cs="Times New Roman"/>
                <w:color w:val="1D2129"/>
                <w:szCs w:val="24"/>
              </w:rPr>
              <w:t> của Chủ tịch UBND Phường:</w:t>
            </w:r>
          </w:p>
          <w:p w:rsidR="00481FE3" w:rsidRPr="004763B2" w:rsidRDefault="00481FE3" w:rsidP="004763B2">
            <w:pPr>
              <w:shd w:val="clear" w:color="auto" w:fill="FFFFFF"/>
              <w:jc w:val="both"/>
              <w:textAlignment w:val="baseline"/>
              <w:rPr>
                <w:rFonts w:eastAsia="Times New Roman" w:cs="Times New Roman"/>
                <w:color w:val="1D2129"/>
                <w:szCs w:val="24"/>
              </w:rPr>
            </w:pPr>
            <w:r w:rsidRPr="004763B2">
              <w:rPr>
                <w:rFonts w:eastAsia="Times New Roman" w:cs="Times New Roman"/>
                <w:color w:val="1D2129"/>
                <w:szCs w:val="24"/>
              </w:rPr>
              <w:lastRenderedPageBreak/>
              <w:t>– Điểm b Khoản 1 Điều 38 Luật Xử lý vi phạm hành chính năm 2012 quy định thẩm quyền xử phạt của Chủ tịch UBND cấp xã như sau: </w:t>
            </w:r>
            <w:r w:rsidRPr="004763B2">
              <w:rPr>
                <w:rFonts w:eastAsia="Times New Roman" w:cs="Times New Roman"/>
                <w:i/>
                <w:iCs/>
                <w:color w:val="1D2129"/>
                <w:szCs w:val="24"/>
                <w:bdr w:val="none" w:sz="0" w:space="0" w:color="auto" w:frame="1"/>
              </w:rPr>
              <w:t>“</w:t>
            </w:r>
            <w:hyperlink r:id="rId49" w:tooltip="Phạt tiền" w:history="1">
              <w:r w:rsidRPr="004763B2">
                <w:rPr>
                  <w:rFonts w:eastAsia="Times New Roman" w:cs="Times New Roman"/>
                  <w:i/>
                  <w:iCs/>
                  <w:color w:val="1D2129"/>
                  <w:szCs w:val="24"/>
                  <w:u w:val="single"/>
                  <w:bdr w:val="none" w:sz="0" w:space="0" w:color="auto" w:frame="1"/>
                </w:rPr>
                <w:t>Phạt tiền</w:t>
              </w:r>
            </w:hyperlink>
            <w:r w:rsidRPr="004763B2">
              <w:rPr>
                <w:rFonts w:eastAsia="Times New Roman" w:cs="Times New Roman"/>
                <w:i/>
                <w:iCs/>
                <w:color w:val="1D2129"/>
                <w:szCs w:val="24"/>
                <w:bdr w:val="none" w:sz="0" w:space="0" w:color="auto" w:frame="1"/>
              </w:rPr>
              <w:t> đến 10% mức tiền phạt tối đa đối với lĩnh vực tương ứng quy định tại Điều 24 của Luật này </w:t>
            </w:r>
            <w:r w:rsidRPr="004763B2">
              <w:rPr>
                <w:rFonts w:eastAsia="Times New Roman" w:cs="Times New Roman"/>
                <w:i/>
                <w:iCs/>
                <w:color w:val="1D2129"/>
                <w:szCs w:val="24"/>
                <w:u w:val="single"/>
                <w:bdr w:val="none" w:sz="0" w:space="0" w:color="auto" w:frame="1"/>
              </w:rPr>
              <w:t>nhưng không quá 5.000.000 đồng</w:t>
            </w:r>
            <w:r w:rsidRPr="004763B2">
              <w:rPr>
                <w:rFonts w:eastAsia="Times New Roman" w:cs="Times New Roman"/>
                <w:i/>
                <w:iCs/>
                <w:color w:val="1D2129"/>
                <w:szCs w:val="24"/>
                <w:bdr w:val="none" w:sz="0" w:space="0" w:color="auto" w:frame="1"/>
              </w:rPr>
              <w:t>”</w:t>
            </w:r>
            <w:r w:rsidRPr="004763B2">
              <w:rPr>
                <w:rFonts w:eastAsia="Times New Roman" w:cs="Times New Roman"/>
                <w:color w:val="1D2129"/>
                <w:szCs w:val="24"/>
              </w:rPr>
              <w:t>.</w:t>
            </w:r>
          </w:p>
          <w:p w:rsidR="00481FE3" w:rsidRPr="004763B2" w:rsidRDefault="00481FE3" w:rsidP="004763B2">
            <w:pPr>
              <w:shd w:val="clear" w:color="auto" w:fill="FFFFFF"/>
              <w:jc w:val="both"/>
              <w:textAlignment w:val="baseline"/>
              <w:rPr>
                <w:rFonts w:eastAsia="Times New Roman" w:cs="Times New Roman"/>
                <w:color w:val="1D2129"/>
                <w:szCs w:val="24"/>
              </w:rPr>
            </w:pPr>
            <w:r w:rsidRPr="004763B2">
              <w:rPr>
                <w:rFonts w:eastAsia="Times New Roman" w:cs="Times New Roman"/>
                <w:color w:val="1D2129"/>
                <w:szCs w:val="24"/>
              </w:rPr>
              <w:t>– Khoản 1 Điều 63 Luật Xử lý vi phạm hành chính năm 2012 quy định về việc ra quyết định xử phạt VPHC như sau: </w:t>
            </w:r>
            <w:r w:rsidRPr="004763B2">
              <w:rPr>
                <w:rFonts w:eastAsia="Times New Roman" w:cs="Times New Roman"/>
                <w:i/>
                <w:iCs/>
                <w:color w:val="1D2129"/>
                <w:szCs w:val="24"/>
                <w:bdr w:val="none" w:sz="0" w:space="0" w:color="auto" w:frame="1"/>
              </w:rPr>
              <w:t>“Trường hợp một cá nhân, tổ chức thực hiện nhiều hành vi vi phạm hành chính mà </w:t>
            </w:r>
            <w:r w:rsidRPr="004763B2">
              <w:rPr>
                <w:rFonts w:eastAsia="Times New Roman" w:cs="Times New Roman"/>
                <w:i/>
                <w:iCs/>
                <w:color w:val="1D2129"/>
                <w:szCs w:val="24"/>
                <w:u w:val="single"/>
                <w:bdr w:val="none" w:sz="0" w:space="0" w:color="auto" w:frame="1"/>
              </w:rPr>
              <w:t>bị xử phạt trong cùng một lần thì chỉ ra 01 quyết định xử phạt</w:t>
            </w:r>
            <w:r w:rsidRPr="004763B2">
              <w:rPr>
                <w:rFonts w:eastAsia="Times New Roman" w:cs="Times New Roman"/>
                <w:i/>
                <w:iCs/>
                <w:color w:val="1D2129"/>
                <w:szCs w:val="24"/>
                <w:bdr w:val="none" w:sz="0" w:space="0" w:color="auto" w:frame="1"/>
              </w:rPr>
              <w:t>, trong đó quyết định </w:t>
            </w:r>
            <w:hyperlink r:id="rId50" w:tooltip="hình thức" w:history="1">
              <w:r w:rsidRPr="004763B2">
                <w:rPr>
                  <w:rFonts w:eastAsia="Times New Roman" w:cs="Times New Roman"/>
                  <w:i/>
                  <w:iCs/>
                  <w:color w:val="1D2129"/>
                  <w:szCs w:val="24"/>
                  <w:u w:val="single"/>
                  <w:bdr w:val="none" w:sz="0" w:space="0" w:color="auto" w:frame="1"/>
                </w:rPr>
                <w:t>hình thức</w:t>
              </w:r>
            </w:hyperlink>
            <w:r w:rsidRPr="004763B2">
              <w:rPr>
                <w:rFonts w:eastAsia="Times New Roman" w:cs="Times New Roman"/>
                <w:i/>
                <w:iCs/>
                <w:color w:val="1D2129"/>
                <w:szCs w:val="24"/>
                <w:bdr w:val="none" w:sz="0" w:space="0" w:color="auto" w:frame="1"/>
              </w:rPr>
              <w:t>, </w:t>
            </w:r>
            <w:r w:rsidRPr="004763B2">
              <w:rPr>
                <w:rFonts w:eastAsia="Times New Roman" w:cs="Times New Roman"/>
                <w:i/>
                <w:iCs/>
                <w:color w:val="1D2129"/>
                <w:szCs w:val="24"/>
                <w:u w:val="single"/>
                <w:bdr w:val="none" w:sz="0" w:space="0" w:color="auto" w:frame="1"/>
              </w:rPr>
              <w:t>mức xử phạt đối với từng hành vi vi phạm hành chính</w:t>
            </w:r>
            <w:r w:rsidRPr="004763B2">
              <w:rPr>
                <w:rFonts w:eastAsia="Times New Roman" w:cs="Times New Roman"/>
                <w:i/>
                <w:iCs/>
                <w:color w:val="1D2129"/>
                <w:szCs w:val="24"/>
                <w:bdr w:val="none" w:sz="0" w:space="0" w:color="auto" w:frame="1"/>
              </w:rPr>
              <w:t>”</w:t>
            </w:r>
            <w:r w:rsidRPr="004763B2">
              <w:rPr>
                <w:rFonts w:eastAsia="Times New Roman" w:cs="Times New Roman"/>
                <w:color w:val="1D2129"/>
                <w:szCs w:val="24"/>
              </w:rPr>
              <w:t>.</w:t>
            </w:r>
          </w:p>
          <w:p w:rsidR="00481FE3" w:rsidRPr="004763B2" w:rsidRDefault="00481FE3" w:rsidP="004763B2">
            <w:pPr>
              <w:shd w:val="clear" w:color="auto" w:fill="FFFFFF"/>
              <w:jc w:val="both"/>
              <w:textAlignment w:val="baseline"/>
              <w:rPr>
                <w:rFonts w:eastAsia="Times New Roman" w:cs="Times New Roman"/>
                <w:color w:val="1D2129"/>
                <w:szCs w:val="24"/>
              </w:rPr>
            </w:pPr>
            <w:r w:rsidRPr="004763B2">
              <w:rPr>
                <w:rFonts w:eastAsia="Times New Roman" w:cs="Times New Roman"/>
                <w:color w:val="1D2129"/>
                <w:szCs w:val="24"/>
              </w:rPr>
              <w:t>Căn cứ theo các quy định nêu trên, việc Chủ tịch UBND Phường X (ông B) ra 01 quyết định xử phạt đối với 02 hành vi VPHC của ông A với tổng mức phạt 5,5 triệu đồng (hành vi 1 là 2 triệu; hành vi 2 là 3,5 triệu) là đúng thẩm quyền và phù hợp theo quy định.</w:t>
            </w:r>
          </w:p>
          <w:p w:rsidR="00481FE3" w:rsidRPr="004763B2" w:rsidRDefault="00481FE3" w:rsidP="004763B2">
            <w:pPr>
              <w:pStyle w:val="ListParagraph"/>
              <w:numPr>
                <w:ilvl w:val="0"/>
                <w:numId w:val="17"/>
              </w:numPr>
              <w:shd w:val="clear" w:color="auto" w:fill="FFFFFF"/>
              <w:jc w:val="both"/>
              <w:textAlignment w:val="baseline"/>
              <w:rPr>
                <w:rFonts w:eastAsia="Times New Roman" w:cs="Times New Roman"/>
                <w:color w:val="1D2129"/>
                <w:szCs w:val="24"/>
              </w:rPr>
            </w:pPr>
            <w:r w:rsidRPr="004763B2">
              <w:rPr>
                <w:rFonts w:eastAsia="Times New Roman" w:cs="Times New Roman"/>
                <w:b/>
                <w:bCs/>
                <w:color w:val="1D2129"/>
                <w:szCs w:val="24"/>
                <w:bdr w:val="none" w:sz="0" w:space="0" w:color="auto" w:frame="1"/>
              </w:rPr>
              <w:t>Trình tự, thủ tục xử phạt vụ việc nêu trên được thực hiện như thế nào?</w:t>
            </w:r>
          </w:p>
          <w:p w:rsidR="00481FE3" w:rsidRPr="004763B2" w:rsidRDefault="00481FE3" w:rsidP="004763B2">
            <w:pPr>
              <w:shd w:val="clear" w:color="auto" w:fill="FFFFFF"/>
              <w:jc w:val="both"/>
              <w:textAlignment w:val="baseline"/>
              <w:rPr>
                <w:rFonts w:eastAsia="Times New Roman" w:cs="Times New Roman"/>
                <w:color w:val="1D2129"/>
                <w:szCs w:val="24"/>
              </w:rPr>
            </w:pPr>
            <w:r w:rsidRPr="004763B2">
              <w:rPr>
                <w:rFonts w:eastAsia="Times New Roman" w:cs="Times New Roman"/>
                <w:color w:val="1D2129"/>
                <w:szCs w:val="24"/>
              </w:rPr>
              <w:t>Căn cứ Chương III Luật Xử lý vi phạm hành chính năm 2012, trình tự, thủ tục cụ thể như sau:</w:t>
            </w:r>
          </w:p>
          <w:p w:rsidR="00481FE3" w:rsidRPr="004763B2" w:rsidRDefault="00481FE3" w:rsidP="004763B2">
            <w:pPr>
              <w:shd w:val="clear" w:color="auto" w:fill="FFFFFF"/>
              <w:jc w:val="both"/>
              <w:textAlignment w:val="baseline"/>
              <w:rPr>
                <w:rFonts w:eastAsia="Times New Roman" w:cs="Times New Roman"/>
                <w:color w:val="1D2129"/>
                <w:szCs w:val="24"/>
              </w:rPr>
            </w:pPr>
            <w:r w:rsidRPr="004763B2">
              <w:rPr>
                <w:rFonts w:eastAsia="Times New Roman" w:cs="Times New Roman"/>
                <w:color w:val="1D2129"/>
                <w:szCs w:val="24"/>
              </w:rPr>
              <w:t>– Ngay khi phát hiện ông A có hành vi VPHC, người có thẩm quyền đang thi hành công vụ buộc ông A phải chấm dứt ngay hành vi VPHC. Buộc chấm dứt hành vi vi phạm hành chính được thực hiện bằng lời nói, văn bản hoặc hình thức khác theo quy định của pháp luật (Điều 55).</w:t>
            </w:r>
          </w:p>
          <w:p w:rsidR="00481FE3" w:rsidRPr="004763B2" w:rsidRDefault="00481FE3" w:rsidP="004763B2">
            <w:pPr>
              <w:shd w:val="clear" w:color="auto" w:fill="FFFFFF"/>
              <w:jc w:val="both"/>
              <w:textAlignment w:val="baseline"/>
              <w:rPr>
                <w:rFonts w:eastAsia="Times New Roman" w:cs="Times New Roman"/>
                <w:color w:val="1D2129"/>
                <w:szCs w:val="24"/>
              </w:rPr>
            </w:pPr>
            <w:r w:rsidRPr="004763B2">
              <w:rPr>
                <w:rFonts w:eastAsia="Times New Roman" w:cs="Times New Roman"/>
                <w:color w:val="1D2129"/>
                <w:szCs w:val="24"/>
              </w:rPr>
              <w:t>– Người có thẩm quyền đang thi hành công vụ tiến hành lập biên bản VPHC. </w:t>
            </w:r>
            <w:hyperlink r:id="rId51" w:tooltip="Biên bản vi phạm hành chính" w:history="1">
              <w:r w:rsidRPr="004763B2">
                <w:rPr>
                  <w:rFonts w:eastAsia="Times New Roman" w:cs="Times New Roman"/>
                  <w:color w:val="1D2129"/>
                  <w:szCs w:val="24"/>
                  <w:u w:val="single"/>
                  <w:bdr w:val="none" w:sz="0" w:space="0" w:color="auto" w:frame="1"/>
                </w:rPr>
                <w:t>Biên bản vi phạm hành chính</w:t>
              </w:r>
            </w:hyperlink>
            <w:r w:rsidRPr="004763B2">
              <w:rPr>
                <w:rFonts w:eastAsia="Times New Roman" w:cs="Times New Roman"/>
                <w:color w:val="1D2129"/>
                <w:szCs w:val="24"/>
              </w:rPr>
              <w:t> phải được lập thành ít nhất 02 bản, phải được người lập biên bản và người vi phạm ký. Biên bản vi phạm hành chính lập xong phải giao cho cá nhân, tổ chức vi phạm hành chính 01 bản; trường hợp vi phạm hành chính không thuộc thẩm quyền hoặc vượt quá thẩm quyền xử phạt của người lập biên bản thì biên bản phải được chuyển ngay đến người có thẩm quyền xử phạt để tiến hành xử phạt. (Điều 58).</w:t>
            </w:r>
          </w:p>
          <w:p w:rsidR="00481FE3" w:rsidRPr="004763B2" w:rsidRDefault="00481FE3" w:rsidP="004763B2">
            <w:pPr>
              <w:shd w:val="clear" w:color="auto" w:fill="FFFFFF"/>
              <w:jc w:val="both"/>
              <w:textAlignment w:val="baseline"/>
              <w:rPr>
                <w:rFonts w:eastAsia="Times New Roman" w:cs="Times New Roman"/>
                <w:color w:val="1D2129"/>
                <w:szCs w:val="24"/>
              </w:rPr>
            </w:pPr>
            <w:r w:rsidRPr="004763B2">
              <w:rPr>
                <w:rFonts w:eastAsia="Times New Roman" w:cs="Times New Roman"/>
                <w:color w:val="1D2129"/>
                <w:szCs w:val="24"/>
              </w:rPr>
              <w:t>– Người có thẩm quyền </w:t>
            </w:r>
            <w:hyperlink r:id="rId52" w:tooltip="xử phạt vi phạm hành chính" w:history="1">
              <w:r w:rsidRPr="004763B2">
                <w:rPr>
                  <w:rFonts w:eastAsia="Times New Roman" w:cs="Times New Roman"/>
                  <w:color w:val="1D2129"/>
                  <w:szCs w:val="24"/>
                  <w:u w:val="single"/>
                  <w:bdr w:val="none" w:sz="0" w:space="0" w:color="auto" w:frame="1"/>
                </w:rPr>
                <w:t>xử phạt vi phạm hành chính</w:t>
              </w:r>
            </w:hyperlink>
            <w:r w:rsidRPr="004763B2">
              <w:rPr>
                <w:rFonts w:eastAsia="Times New Roman" w:cs="Times New Roman"/>
                <w:color w:val="1D2129"/>
                <w:szCs w:val="24"/>
              </w:rPr>
              <w:t> (Chủ tịch UBND Phường X) phải ra quyết định xử phạt vi phạm hành chính trong thời hạn 07 ngày, kể từ ngày lập biên bản vi phạm hành chính. (Điều 66). Ông A thực hiện 02 hành vi VPHC, do đó, Chủ tịch UBND Phường X có thể ra 01 quyết định xử phạt, trong đó quyết định hình thức, mức xử phạt đối với từng hành vi vi phạm hành chính. Quyết định xử phạt có </w:t>
            </w:r>
            <w:hyperlink r:id="rId53" w:tooltip="hiệu lực" w:history="1">
              <w:r w:rsidRPr="004763B2">
                <w:rPr>
                  <w:rFonts w:eastAsia="Times New Roman" w:cs="Times New Roman"/>
                  <w:color w:val="1D2129"/>
                  <w:szCs w:val="24"/>
                  <w:u w:val="single"/>
                  <w:bdr w:val="none" w:sz="0" w:space="0" w:color="auto" w:frame="1"/>
                </w:rPr>
                <w:t>hiệu lực</w:t>
              </w:r>
            </w:hyperlink>
            <w:r w:rsidRPr="004763B2">
              <w:rPr>
                <w:rFonts w:eastAsia="Times New Roman" w:cs="Times New Roman"/>
                <w:color w:val="1D2129"/>
                <w:szCs w:val="24"/>
              </w:rPr>
              <w:t> kể từ ngày ký, trừ trường hợp trong quyết định quy định ngày có hiệu lực khác. (Điều 67).</w:t>
            </w:r>
          </w:p>
          <w:p w:rsidR="00481FE3" w:rsidRPr="004763B2" w:rsidRDefault="00481FE3" w:rsidP="004763B2">
            <w:pPr>
              <w:shd w:val="clear" w:color="auto" w:fill="FFFFFF"/>
              <w:jc w:val="both"/>
              <w:textAlignment w:val="baseline"/>
              <w:rPr>
                <w:rFonts w:eastAsia="Times New Roman" w:cs="Times New Roman"/>
                <w:color w:val="1D2129"/>
                <w:szCs w:val="24"/>
              </w:rPr>
            </w:pPr>
            <w:r w:rsidRPr="004763B2">
              <w:rPr>
                <w:rFonts w:eastAsia="Times New Roman" w:cs="Times New Roman"/>
                <w:color w:val="1D2129"/>
                <w:szCs w:val="24"/>
              </w:rPr>
              <w:t>– Trong thời hạn 02 ngày làm việc, kể từ ngày ra quyết định xử phạt vi phạm hành chính có lập biên bản, người có thẩm quyền đã ra quyết định xử phạt phải gửi cho cá nhân bị xử phạt (ông A), cơ quan thu tiền phạt và cơ quan liên quan khác (nếu có) để thi hành. (Điều 70).</w:t>
            </w:r>
          </w:p>
          <w:p w:rsidR="00481FE3" w:rsidRPr="004763B2" w:rsidRDefault="00481FE3" w:rsidP="004763B2">
            <w:pPr>
              <w:shd w:val="clear" w:color="auto" w:fill="FFFFFF"/>
              <w:jc w:val="both"/>
              <w:textAlignment w:val="baseline"/>
              <w:rPr>
                <w:rFonts w:eastAsia="Times New Roman" w:cs="Times New Roman"/>
                <w:color w:val="1D2129"/>
                <w:szCs w:val="24"/>
              </w:rPr>
            </w:pPr>
            <w:r w:rsidRPr="004763B2">
              <w:rPr>
                <w:rFonts w:eastAsia="Times New Roman" w:cs="Times New Roman"/>
                <w:color w:val="1D2129"/>
                <w:szCs w:val="24"/>
              </w:rPr>
              <w:t xml:space="preserve">– Cá nhân bị xử phạt vi phạm hành chính (ông A) phải chấp hành quyết định xử phạt trong thời hạn 10 ngày, kể từ ngày nhận quyết định xử phạt vi phạm hành chính; trường hợp quyết định xử phạt vi phạm hành chính có ghi thời hạn thi hành nhiều hơn 10 ngày thì thực hiện theo thời hạn đó. Người có thẩm quyền xử phạt đã ra quyết định xử phạt có trách nhiệm theo dõi, kiểm tra việc </w:t>
            </w:r>
            <w:r w:rsidRPr="004763B2">
              <w:rPr>
                <w:rFonts w:eastAsia="Times New Roman" w:cs="Times New Roman"/>
                <w:color w:val="1D2129"/>
                <w:szCs w:val="24"/>
              </w:rPr>
              <w:lastRenderedPageBreak/>
              <w:t>chấp hành quyết định xử phạt của cá nhân, tổ chức bị xử phạt và thông báo kết quả thi hành xong quyết định cho cơ quan quản lý cơ sở dữ liệu về xử lý vi phạm hành chính của Bộ Tư pháp, </w:t>
            </w:r>
            <w:hyperlink r:id="rId54" w:tooltip="cơ quan tư pháp" w:history="1">
              <w:r w:rsidRPr="004763B2">
                <w:rPr>
                  <w:rFonts w:eastAsia="Times New Roman" w:cs="Times New Roman"/>
                  <w:color w:val="1D2129"/>
                  <w:szCs w:val="24"/>
                  <w:u w:val="single"/>
                  <w:bdr w:val="none" w:sz="0" w:space="0" w:color="auto" w:frame="1"/>
                </w:rPr>
                <w:t>cơ quan tư pháp</w:t>
              </w:r>
            </w:hyperlink>
            <w:r w:rsidRPr="004763B2">
              <w:rPr>
                <w:rFonts w:eastAsia="Times New Roman" w:cs="Times New Roman"/>
                <w:color w:val="1D2129"/>
                <w:szCs w:val="24"/>
              </w:rPr>
              <w:t> địa phương. (Điều 73).</w:t>
            </w:r>
          </w:p>
          <w:p w:rsidR="00481FE3" w:rsidRPr="004763B2" w:rsidRDefault="00481FE3" w:rsidP="004763B2">
            <w:pPr>
              <w:shd w:val="clear" w:color="auto" w:fill="FFFFFF"/>
              <w:jc w:val="both"/>
              <w:textAlignment w:val="baseline"/>
              <w:rPr>
                <w:rFonts w:eastAsia="Times New Roman" w:cs="Times New Roman"/>
                <w:color w:val="1D2129"/>
                <w:szCs w:val="24"/>
              </w:rPr>
            </w:pPr>
            <w:r w:rsidRPr="004763B2">
              <w:rPr>
                <w:rFonts w:eastAsia="Times New Roman" w:cs="Times New Roman"/>
                <w:color w:val="1D2129"/>
                <w:szCs w:val="24"/>
              </w:rPr>
              <w:t>– Thời hiệu thi hành quyết định xử phạt vi phạm hành chính là 01 năm, kể từ ngày ra quyết định, quá thời hạn này thì không thi hành quyết định đó nữa. Trong trường hợp cá nhân bị xử phạt (ông A) cố tình trốn tránh, trì hoãn thì thời hiệu nói trên được tính kể từ </w:t>
            </w:r>
            <w:hyperlink r:id="rId55" w:tooltip="thời điểm" w:history="1">
              <w:r w:rsidRPr="004763B2">
                <w:rPr>
                  <w:rFonts w:eastAsia="Times New Roman" w:cs="Times New Roman"/>
                  <w:color w:val="1D2129"/>
                  <w:szCs w:val="24"/>
                  <w:u w:val="single"/>
                  <w:bdr w:val="none" w:sz="0" w:space="0" w:color="auto" w:frame="1"/>
                </w:rPr>
                <w:t>thời điểm</w:t>
              </w:r>
            </w:hyperlink>
            <w:r w:rsidRPr="004763B2">
              <w:rPr>
                <w:rFonts w:eastAsia="Times New Roman" w:cs="Times New Roman"/>
                <w:color w:val="1D2129"/>
                <w:szCs w:val="24"/>
              </w:rPr>
              <w:t> chấm dứt hành vi trốn tránh, trì hoãn. (Điều 74).</w:t>
            </w:r>
          </w:p>
          <w:p w:rsidR="004763B2" w:rsidRPr="004763B2" w:rsidRDefault="004763B2" w:rsidP="004763B2">
            <w:pPr>
              <w:shd w:val="clear" w:color="auto" w:fill="FFFFFF"/>
              <w:jc w:val="both"/>
              <w:textAlignment w:val="baseline"/>
              <w:rPr>
                <w:rFonts w:eastAsia="Times New Roman" w:cs="Times New Roman"/>
                <w:color w:val="1D2129"/>
                <w:szCs w:val="24"/>
              </w:rPr>
            </w:pPr>
            <w:r w:rsidRPr="004763B2">
              <w:rPr>
                <w:rFonts w:eastAsia="Times New Roman" w:cs="Times New Roman"/>
                <w:color w:val="1D2129"/>
                <w:szCs w:val="24"/>
              </w:rPr>
              <w:t>--- ---</w:t>
            </w:r>
          </w:p>
          <w:p w:rsidR="004763B2" w:rsidRPr="004763B2" w:rsidRDefault="004763B2" w:rsidP="004763B2">
            <w:pPr>
              <w:pBdr>
                <w:top w:val="nil"/>
                <w:left w:val="nil"/>
                <w:bottom w:val="nil"/>
                <w:right w:val="nil"/>
                <w:between w:val="nil"/>
              </w:pBdr>
              <w:ind w:right="33" w:firstLine="567"/>
              <w:jc w:val="both"/>
              <w:rPr>
                <w:rFonts w:eastAsia="Times New Roman" w:cs="Times New Roman"/>
                <w:color w:val="000000"/>
                <w:szCs w:val="24"/>
                <w:lang w:val="vi-VN"/>
              </w:rPr>
            </w:pPr>
            <w:r w:rsidRPr="004763B2">
              <w:rPr>
                <w:rFonts w:eastAsia="Times New Roman" w:cs="Times New Roman"/>
                <w:color w:val="000000"/>
                <w:szCs w:val="24"/>
                <w:lang w:val="vi-VN"/>
              </w:rPr>
              <w:t>Theo khoản 1, điều 2, Luật Xử phạt VPHC 2012, Vi phạm hành chính là hành vi có lỗi do cá nhân, tổ chức thực hiện, vi phạm quy định của pháp luật về quản lý nhà nước mà không phải là tội phạm và theo quy định của pháp luật phải bị xử phạt vi phạm hành chính.</w:t>
            </w:r>
          </w:p>
          <w:p w:rsidR="004763B2" w:rsidRPr="004763B2" w:rsidRDefault="004763B2" w:rsidP="004763B2">
            <w:pPr>
              <w:pBdr>
                <w:top w:val="nil"/>
                <w:left w:val="nil"/>
                <w:bottom w:val="nil"/>
                <w:right w:val="nil"/>
                <w:between w:val="nil"/>
              </w:pBdr>
              <w:ind w:right="33" w:firstLine="567"/>
              <w:jc w:val="both"/>
              <w:rPr>
                <w:rFonts w:eastAsia="Times New Roman" w:cs="Times New Roman"/>
                <w:color w:val="000000"/>
                <w:szCs w:val="24"/>
                <w:lang w:val="vi-VN"/>
              </w:rPr>
            </w:pPr>
            <w:r w:rsidRPr="004763B2">
              <w:rPr>
                <w:rFonts w:eastAsia="Times New Roman" w:cs="Times New Roman"/>
                <w:color w:val="000000"/>
                <w:szCs w:val="24"/>
                <w:lang w:val="vi-VN"/>
              </w:rPr>
              <w:t>Theo khoản 2, điều 2, Luật Xử phạt VPHC 2012, Xử phạt vi phạm hành chính là việc người có thẩm quyền xử phạt áp dụng hình thức xử phạt, biện pháp khắc phục hậu quả đối với cá nhân, tổ chức thực hiện hành vi vi phạm hành chính theo quy định của pháp luật về xử phạt vi phạm hành chính.</w:t>
            </w:r>
          </w:p>
          <w:p w:rsidR="004763B2" w:rsidRPr="004763B2" w:rsidRDefault="004763B2" w:rsidP="004763B2">
            <w:pPr>
              <w:pBdr>
                <w:top w:val="nil"/>
                <w:left w:val="nil"/>
                <w:bottom w:val="nil"/>
                <w:right w:val="nil"/>
                <w:between w:val="nil"/>
              </w:pBdr>
              <w:ind w:right="33" w:firstLine="567"/>
              <w:jc w:val="both"/>
              <w:rPr>
                <w:rFonts w:eastAsia="Times New Roman" w:cs="Times New Roman"/>
                <w:color w:val="000000"/>
                <w:szCs w:val="24"/>
                <w:lang w:val="vi-VN"/>
              </w:rPr>
            </w:pPr>
            <w:r w:rsidRPr="004763B2">
              <w:rPr>
                <w:rFonts w:eastAsia="Times New Roman" w:cs="Times New Roman"/>
                <w:color w:val="000000"/>
                <w:szCs w:val="24"/>
                <w:lang w:val="vi-VN"/>
              </w:rPr>
              <w:t>Trong vụ việc trên, CT UBND phường X ra quyết định xử phạt HVVPHC là đúng, và phù hợp thẩm quyền. Vì:</w:t>
            </w:r>
          </w:p>
          <w:p w:rsidR="004763B2" w:rsidRPr="004763B2" w:rsidRDefault="004763B2" w:rsidP="004763B2">
            <w:pPr>
              <w:pStyle w:val="ListParagraph"/>
              <w:numPr>
                <w:ilvl w:val="0"/>
                <w:numId w:val="37"/>
              </w:numPr>
              <w:pBdr>
                <w:top w:val="nil"/>
                <w:left w:val="nil"/>
                <w:bottom w:val="nil"/>
                <w:right w:val="nil"/>
                <w:between w:val="nil"/>
              </w:pBdr>
              <w:ind w:left="567" w:right="33"/>
              <w:jc w:val="both"/>
              <w:rPr>
                <w:rFonts w:eastAsia="Times New Roman" w:cs="Times New Roman"/>
                <w:color w:val="000000"/>
                <w:szCs w:val="24"/>
                <w:lang w:val="vi-VN"/>
              </w:rPr>
            </w:pPr>
            <w:r w:rsidRPr="004763B2">
              <w:rPr>
                <w:rFonts w:eastAsia="Times New Roman" w:cs="Times New Roman"/>
                <w:color w:val="000000"/>
                <w:szCs w:val="24"/>
                <w:lang w:val="vi-VN"/>
              </w:rPr>
              <w:t>Theo điểm b, điều 38, Luật Xử phạt VPHC 2012, Chủ tịch Uỷ ban nhân dân cấp xã có quyền: phạt tiền đến 10% mức tiền phạt tối đa đối với lĩnh vực tương ứng quy định tại Điều 24 của Luật này nhưng không quá 5.000.000 đồng;</w:t>
            </w:r>
          </w:p>
          <w:p w:rsidR="004763B2" w:rsidRPr="004763B2" w:rsidRDefault="004763B2" w:rsidP="004763B2">
            <w:pPr>
              <w:pStyle w:val="ListParagraph"/>
              <w:numPr>
                <w:ilvl w:val="0"/>
                <w:numId w:val="37"/>
              </w:numPr>
              <w:pBdr>
                <w:top w:val="nil"/>
                <w:left w:val="nil"/>
                <w:bottom w:val="nil"/>
                <w:right w:val="nil"/>
                <w:between w:val="nil"/>
              </w:pBdr>
              <w:ind w:left="567" w:right="33"/>
              <w:jc w:val="both"/>
              <w:rPr>
                <w:rFonts w:eastAsia="Times New Roman" w:cs="Times New Roman"/>
                <w:color w:val="000000"/>
                <w:szCs w:val="24"/>
                <w:lang w:val="vi-VN"/>
              </w:rPr>
            </w:pPr>
            <w:r w:rsidRPr="004763B2">
              <w:rPr>
                <w:rFonts w:eastAsia="Times New Roman" w:cs="Times New Roman"/>
                <w:color w:val="000000"/>
                <w:szCs w:val="24"/>
                <w:lang w:val="vi-VN"/>
              </w:rPr>
              <w:t>Theo khoản 1, điều 52, thẩm quyền xử phạt vi phạm hành chính của những người được quy định tại các điều từ 38 đến 51 của Luật này (trong vụ việc này là Chủ tịch Uỷ ban nhân dân cấp xã ) là thẩm quyền áp dụng đối với một hành vi vi phạm hành chính của cá nhân; trong trường hợp phạt tiền, thẩm quyền xử phạt tổ chức gấp 02 lần thẩm quyền xử phạt cá nhân và được xác định theo tỉ lệ phần trăm quy định tại Luật này đối với chức danh đó.</w:t>
            </w:r>
          </w:p>
          <w:p w:rsidR="004763B2" w:rsidRPr="004763B2" w:rsidRDefault="004763B2" w:rsidP="004763B2">
            <w:pPr>
              <w:pStyle w:val="ListParagraph"/>
              <w:numPr>
                <w:ilvl w:val="0"/>
                <w:numId w:val="37"/>
              </w:numPr>
              <w:ind w:left="567" w:right="33"/>
              <w:jc w:val="both"/>
              <w:rPr>
                <w:rFonts w:eastAsia="Times New Roman" w:cs="Times New Roman"/>
                <w:color w:val="000000"/>
                <w:szCs w:val="24"/>
              </w:rPr>
            </w:pPr>
            <w:r w:rsidRPr="004763B2">
              <w:rPr>
                <w:rFonts w:eastAsia="Times New Roman" w:cs="Times New Roman"/>
                <w:color w:val="000000"/>
                <w:szCs w:val="24"/>
              </w:rPr>
              <w:t>Về hành vi vi phạm</w:t>
            </w:r>
            <w:r w:rsidRPr="004763B2">
              <w:rPr>
                <w:rFonts w:eastAsia="Times New Roman" w:cs="Times New Roman"/>
                <w:color w:val="000000"/>
                <w:szCs w:val="24"/>
                <w:lang w:val="vi-VN"/>
              </w:rPr>
              <w:t xml:space="preserve"> hành chính</w:t>
            </w:r>
            <w:r w:rsidRPr="004763B2">
              <w:rPr>
                <w:rFonts w:eastAsia="Times New Roman" w:cs="Times New Roman"/>
                <w:color w:val="000000"/>
                <w:szCs w:val="24"/>
              </w:rPr>
              <w:t xml:space="preserve"> và mức xử phạt:</w:t>
            </w:r>
          </w:p>
          <w:p w:rsidR="004763B2" w:rsidRPr="004763B2" w:rsidRDefault="004763B2" w:rsidP="004763B2">
            <w:pPr>
              <w:pStyle w:val="ListParagraph"/>
              <w:numPr>
                <w:ilvl w:val="0"/>
                <w:numId w:val="38"/>
              </w:numPr>
              <w:ind w:left="851" w:right="33"/>
              <w:jc w:val="both"/>
              <w:rPr>
                <w:rFonts w:eastAsia="Times New Roman" w:cs="Times New Roman"/>
                <w:color w:val="000000"/>
                <w:szCs w:val="24"/>
              </w:rPr>
            </w:pPr>
            <w:r w:rsidRPr="004763B2">
              <w:rPr>
                <w:rFonts w:eastAsia="Times New Roman" w:cs="Times New Roman"/>
                <w:color w:val="000000"/>
                <w:szCs w:val="24"/>
              </w:rPr>
              <w:t>Điểm d</w:t>
            </w:r>
            <w:r w:rsidRPr="004763B2">
              <w:rPr>
                <w:rFonts w:eastAsia="Times New Roman" w:cs="Times New Roman"/>
                <w:color w:val="000000"/>
                <w:szCs w:val="24"/>
                <w:lang w:val="vi-VN"/>
              </w:rPr>
              <w:t>,</w:t>
            </w:r>
            <w:r w:rsidRPr="004763B2">
              <w:rPr>
                <w:rFonts w:eastAsia="Times New Roman" w:cs="Times New Roman"/>
                <w:color w:val="000000"/>
                <w:szCs w:val="24"/>
              </w:rPr>
              <w:t xml:space="preserve"> </w:t>
            </w:r>
            <w:r w:rsidRPr="004763B2">
              <w:rPr>
                <w:rFonts w:eastAsia="Times New Roman" w:cs="Times New Roman"/>
                <w:color w:val="000000"/>
                <w:szCs w:val="24"/>
                <w:lang w:val="vi-VN"/>
              </w:rPr>
              <w:t>k</w:t>
            </w:r>
            <w:r w:rsidRPr="004763B2">
              <w:rPr>
                <w:rFonts w:eastAsia="Times New Roman" w:cs="Times New Roman"/>
                <w:color w:val="000000"/>
                <w:szCs w:val="24"/>
              </w:rPr>
              <w:t>hoản 1</w:t>
            </w:r>
            <w:r w:rsidRPr="004763B2">
              <w:rPr>
                <w:rFonts w:eastAsia="Times New Roman" w:cs="Times New Roman"/>
                <w:color w:val="000000"/>
                <w:szCs w:val="24"/>
                <w:lang w:val="vi-VN"/>
              </w:rPr>
              <w:t>,</w:t>
            </w:r>
            <w:r w:rsidRPr="004763B2">
              <w:rPr>
                <w:rFonts w:eastAsia="Times New Roman" w:cs="Times New Roman"/>
                <w:color w:val="000000"/>
                <w:szCs w:val="24"/>
              </w:rPr>
              <w:t xml:space="preserve"> </w:t>
            </w:r>
            <w:r w:rsidRPr="004763B2">
              <w:rPr>
                <w:rFonts w:eastAsia="Times New Roman" w:cs="Times New Roman"/>
                <w:color w:val="000000"/>
                <w:szCs w:val="24"/>
                <w:lang w:val="vi-VN"/>
              </w:rPr>
              <w:t>đ</w:t>
            </w:r>
            <w:r w:rsidRPr="004763B2">
              <w:rPr>
                <w:rFonts w:eastAsia="Times New Roman" w:cs="Times New Roman"/>
                <w:color w:val="000000"/>
                <w:szCs w:val="24"/>
              </w:rPr>
              <w:t>iều 3</w:t>
            </w:r>
            <w:r w:rsidRPr="004763B2">
              <w:rPr>
                <w:rFonts w:eastAsia="Times New Roman" w:cs="Times New Roman"/>
                <w:color w:val="000000"/>
                <w:szCs w:val="24"/>
                <w:lang w:val="vi-VN"/>
              </w:rPr>
              <w:t>,</w:t>
            </w:r>
            <w:r w:rsidRPr="004763B2">
              <w:rPr>
                <w:rFonts w:eastAsia="Times New Roman" w:cs="Times New Roman"/>
                <w:color w:val="000000"/>
                <w:szCs w:val="24"/>
              </w:rPr>
              <w:t xml:space="preserve"> Luật Xử lý vi phạm hành chính 2012 quy định: “Một người thực hiện nhiều hành vi vi phạm hành chính hoặc vi phạm hành chính nhiều lần thì bị xử phạt về từng hành vi vi phạm”.</w:t>
            </w:r>
          </w:p>
          <w:p w:rsidR="004763B2" w:rsidRPr="004763B2" w:rsidRDefault="004763B2" w:rsidP="004763B2">
            <w:pPr>
              <w:pStyle w:val="ListParagraph"/>
              <w:numPr>
                <w:ilvl w:val="0"/>
                <w:numId w:val="38"/>
              </w:numPr>
              <w:ind w:left="851" w:right="33"/>
              <w:jc w:val="both"/>
              <w:rPr>
                <w:rFonts w:eastAsia="Times New Roman" w:cs="Times New Roman"/>
                <w:color w:val="000000"/>
                <w:szCs w:val="24"/>
              </w:rPr>
            </w:pPr>
            <w:r w:rsidRPr="004763B2">
              <w:rPr>
                <w:rFonts w:eastAsia="Times New Roman" w:cs="Times New Roman"/>
                <w:color w:val="000000"/>
                <w:szCs w:val="24"/>
              </w:rPr>
              <w:t>Khoản 4</w:t>
            </w:r>
            <w:r w:rsidRPr="004763B2">
              <w:rPr>
                <w:rFonts w:eastAsia="Times New Roman" w:cs="Times New Roman"/>
                <w:color w:val="000000"/>
                <w:szCs w:val="24"/>
                <w:lang w:val="vi-VN"/>
              </w:rPr>
              <w:t>,</w:t>
            </w:r>
            <w:r w:rsidRPr="004763B2">
              <w:rPr>
                <w:rFonts w:eastAsia="Times New Roman" w:cs="Times New Roman"/>
                <w:color w:val="000000"/>
                <w:szCs w:val="24"/>
              </w:rPr>
              <w:t xml:space="preserve"> </w:t>
            </w:r>
            <w:r w:rsidRPr="004763B2">
              <w:rPr>
                <w:rFonts w:eastAsia="Times New Roman" w:cs="Times New Roman"/>
                <w:color w:val="000000"/>
                <w:szCs w:val="24"/>
                <w:lang w:val="vi-VN"/>
              </w:rPr>
              <w:t>đ</w:t>
            </w:r>
            <w:r w:rsidRPr="004763B2">
              <w:rPr>
                <w:rFonts w:eastAsia="Times New Roman" w:cs="Times New Roman"/>
                <w:color w:val="000000"/>
                <w:szCs w:val="24"/>
              </w:rPr>
              <w:t>iều 23</w:t>
            </w:r>
            <w:r w:rsidRPr="004763B2">
              <w:rPr>
                <w:rFonts w:eastAsia="Times New Roman" w:cs="Times New Roman"/>
                <w:color w:val="000000"/>
                <w:szCs w:val="24"/>
                <w:lang w:val="vi-VN"/>
              </w:rPr>
              <w:t>,</w:t>
            </w:r>
            <w:r w:rsidRPr="004763B2">
              <w:rPr>
                <w:rFonts w:eastAsia="Times New Roman" w:cs="Times New Roman"/>
                <w:color w:val="000000"/>
                <w:szCs w:val="24"/>
              </w:rPr>
              <w:t xml:space="preserve"> Luật Xử lý vi phạm hành chính</w:t>
            </w:r>
            <w:r w:rsidRPr="004763B2">
              <w:rPr>
                <w:rFonts w:eastAsia="Times New Roman" w:cs="Times New Roman"/>
                <w:color w:val="000000"/>
                <w:szCs w:val="24"/>
                <w:lang w:val="vi-VN"/>
              </w:rPr>
              <w:t xml:space="preserve"> </w:t>
            </w:r>
            <w:r w:rsidRPr="004763B2">
              <w:rPr>
                <w:rFonts w:eastAsia="Times New Roman" w:cs="Times New Roman"/>
                <w:color w:val="000000"/>
                <w:szCs w:val="24"/>
              </w:rPr>
              <w:t xml:space="preserve">2012 quy định: “Mức tiền phạt cụ thể đối với một hành vi vi phạm hành chính là mức trung bình của khung tiền phạt được quy định đối với hành vi đó; nếu có tình tiết giảm nhẹ thì mức tiền phạt có thể giảm xuống nhưng không được giảm quá mức tối thiểu của khung tiền phạt; nếu có tình tiết </w:t>
            </w:r>
            <w:r w:rsidRPr="004763B2">
              <w:rPr>
                <w:rFonts w:eastAsia="Times New Roman" w:cs="Times New Roman"/>
                <w:color w:val="000000"/>
                <w:szCs w:val="24"/>
              </w:rPr>
              <w:lastRenderedPageBreak/>
              <w:t>tăng nặng thì mức tiền phạt có thể tăng lên nhưng không được vượt quá mức tiền phạt tối đa của khung tiền phạt”.</w:t>
            </w:r>
          </w:p>
          <w:p w:rsidR="004763B2" w:rsidRPr="004763B2" w:rsidRDefault="004763B2" w:rsidP="004763B2">
            <w:pPr>
              <w:pBdr>
                <w:top w:val="nil"/>
                <w:left w:val="nil"/>
                <w:bottom w:val="nil"/>
                <w:right w:val="nil"/>
                <w:between w:val="nil"/>
              </w:pBdr>
              <w:ind w:right="33" w:firstLine="567"/>
              <w:jc w:val="both"/>
              <w:rPr>
                <w:rFonts w:eastAsia="Times New Roman" w:cs="Times New Roman"/>
                <w:color w:val="000000"/>
                <w:szCs w:val="24"/>
                <w:lang w:val="vi-VN"/>
              </w:rPr>
            </w:pPr>
            <w:r w:rsidRPr="004763B2">
              <w:rPr>
                <w:rFonts w:eastAsia="Times New Roman" w:cs="Times New Roman"/>
                <w:color w:val="000000"/>
                <w:szCs w:val="24"/>
                <w:lang w:val="vi-VN"/>
              </w:rPr>
              <w:t>Căn cứ theo các quy định trên, Chủ tịch UBND phường X đã ra quyết định xử phạt 02 hành vi vi phạm hành chính (một hành vi có mức xử phạt từ 1 đến 3 triệu, một hành vi có mức xử phạt từ 2 đến 5 triệu ) đối với Ông A, không có tình tiết tăng nặng hoặc giảm nhẹ, với tổng mức phạt là 5,5 triệu (cho 2 hành vi) là đúng quy định và phù hợp thẩm quyền.</w:t>
            </w:r>
          </w:p>
          <w:p w:rsidR="004763B2" w:rsidRPr="004763B2" w:rsidRDefault="004763B2" w:rsidP="004763B2">
            <w:pPr>
              <w:pStyle w:val="ListParagraph"/>
              <w:numPr>
                <w:ilvl w:val="0"/>
                <w:numId w:val="37"/>
              </w:numPr>
              <w:ind w:right="33"/>
              <w:jc w:val="both"/>
              <w:rPr>
                <w:rFonts w:eastAsia="Times New Roman" w:cs="Times New Roman"/>
                <w:color w:val="000000"/>
                <w:szCs w:val="24"/>
              </w:rPr>
            </w:pPr>
            <w:r w:rsidRPr="004763B2">
              <w:rPr>
                <w:rFonts w:eastAsia="Times New Roman" w:cs="Times New Roman"/>
                <w:color w:val="000000"/>
                <w:szCs w:val="24"/>
              </w:rPr>
              <w:t>Đồng</w:t>
            </w:r>
            <w:r w:rsidRPr="004763B2">
              <w:rPr>
                <w:rFonts w:eastAsia="Times New Roman" w:cs="Times New Roman"/>
                <w:color w:val="000000"/>
                <w:szCs w:val="24"/>
                <w:lang w:val="vi-VN"/>
              </w:rPr>
              <w:t xml:space="preserve"> thời, theo k</w:t>
            </w:r>
            <w:r w:rsidRPr="004763B2">
              <w:rPr>
                <w:rFonts w:eastAsia="Times New Roman" w:cs="Times New Roman"/>
                <w:color w:val="000000"/>
                <w:szCs w:val="24"/>
              </w:rPr>
              <w:t>hoản 1</w:t>
            </w:r>
            <w:r w:rsidRPr="004763B2">
              <w:rPr>
                <w:rFonts w:eastAsia="Times New Roman" w:cs="Times New Roman"/>
                <w:color w:val="000000"/>
                <w:szCs w:val="24"/>
                <w:lang w:val="vi-VN"/>
              </w:rPr>
              <w:t>,</w:t>
            </w:r>
            <w:r w:rsidRPr="004763B2">
              <w:rPr>
                <w:rFonts w:eastAsia="Times New Roman" w:cs="Times New Roman"/>
                <w:color w:val="000000"/>
                <w:szCs w:val="24"/>
              </w:rPr>
              <w:t xml:space="preserve"> </w:t>
            </w:r>
            <w:r w:rsidRPr="004763B2">
              <w:rPr>
                <w:rFonts w:eastAsia="Times New Roman" w:cs="Times New Roman"/>
                <w:color w:val="000000"/>
                <w:szCs w:val="24"/>
                <w:lang w:val="vi-VN"/>
              </w:rPr>
              <w:t>đ</w:t>
            </w:r>
            <w:r w:rsidRPr="004763B2">
              <w:rPr>
                <w:rFonts w:eastAsia="Times New Roman" w:cs="Times New Roman"/>
                <w:color w:val="000000"/>
                <w:szCs w:val="24"/>
              </w:rPr>
              <w:t>iều 6</w:t>
            </w:r>
            <w:r w:rsidRPr="004763B2">
              <w:rPr>
                <w:rFonts w:eastAsia="Times New Roman" w:cs="Times New Roman"/>
                <w:color w:val="000000"/>
                <w:szCs w:val="24"/>
                <w:lang w:val="vi-VN"/>
              </w:rPr>
              <w:t>7,</w:t>
            </w:r>
            <w:r w:rsidRPr="004763B2">
              <w:rPr>
                <w:rFonts w:eastAsia="Times New Roman" w:cs="Times New Roman"/>
                <w:color w:val="000000"/>
                <w:szCs w:val="24"/>
              </w:rPr>
              <w:t xml:space="preserve"> Luật Xử lý vi phạm hành chính 2012 quy định về việc ra quyết định xử phạt VPHC như sau: “Trường hợp một cá nhân, tổ chức thực hiện nhiều hành vi vi phạm hành chính mà bị xử phạt trong cùng một lần thì chỉ ra 01 quyết định xử phạt, trong đó quyết định hình thức, mức xử phạt đối với từng hành vi vi phạm hành chính”.</w:t>
            </w:r>
          </w:p>
          <w:p w:rsidR="004763B2" w:rsidRPr="004763B2" w:rsidRDefault="004763B2" w:rsidP="004763B2">
            <w:pPr>
              <w:ind w:right="33" w:firstLine="567"/>
              <w:jc w:val="both"/>
              <w:rPr>
                <w:rFonts w:eastAsia="Times New Roman" w:cs="Times New Roman"/>
                <w:color w:val="000000"/>
                <w:szCs w:val="24"/>
                <w:lang w:val="vi-VN"/>
              </w:rPr>
            </w:pPr>
            <w:r w:rsidRPr="004763B2">
              <w:rPr>
                <w:rFonts w:eastAsia="Times New Roman" w:cs="Times New Roman"/>
                <w:color w:val="000000"/>
                <w:szCs w:val="24"/>
              </w:rPr>
              <w:t>Căn cứ theo quy định nêu trên, Chủ tịch UBND phường X đã ra 01</w:t>
            </w:r>
            <w:r w:rsidRPr="004763B2">
              <w:rPr>
                <w:rFonts w:eastAsia="Times New Roman" w:cs="Times New Roman"/>
                <w:color w:val="000000"/>
                <w:szCs w:val="24"/>
                <w:lang w:val="vi-VN"/>
              </w:rPr>
              <w:t xml:space="preserve"> </w:t>
            </w:r>
            <w:r w:rsidRPr="004763B2">
              <w:rPr>
                <w:rFonts w:eastAsia="Times New Roman" w:cs="Times New Roman"/>
                <w:color w:val="000000"/>
                <w:szCs w:val="24"/>
              </w:rPr>
              <w:t>quyết định xử phạt 02</w:t>
            </w:r>
            <w:r w:rsidRPr="004763B2">
              <w:rPr>
                <w:rFonts w:eastAsia="Times New Roman" w:cs="Times New Roman"/>
                <w:color w:val="000000"/>
                <w:szCs w:val="24"/>
                <w:lang w:val="vi-VN"/>
              </w:rPr>
              <w:t xml:space="preserve"> hành vi </w:t>
            </w:r>
            <w:r w:rsidRPr="004763B2">
              <w:rPr>
                <w:rFonts w:eastAsia="Times New Roman" w:cs="Times New Roman"/>
                <w:color w:val="000000"/>
                <w:szCs w:val="24"/>
              </w:rPr>
              <w:t>vi phạm hành chính đối với hành vi vi phạm của Ông A nêu trên, với mức phạt là 5,5 triệu</w:t>
            </w:r>
            <w:r w:rsidRPr="004763B2">
              <w:rPr>
                <w:rFonts w:eastAsia="Times New Roman" w:cs="Times New Roman"/>
                <w:color w:val="000000"/>
                <w:szCs w:val="24"/>
                <w:lang w:val="vi-VN"/>
              </w:rPr>
              <w:t xml:space="preserve"> là đúng quy định, và phù hợp thẩm quyền.</w:t>
            </w:r>
          </w:p>
          <w:p w:rsidR="004763B2" w:rsidRPr="004763B2" w:rsidRDefault="004763B2" w:rsidP="004763B2">
            <w:pPr>
              <w:ind w:right="33" w:firstLine="567"/>
              <w:jc w:val="both"/>
              <w:rPr>
                <w:rFonts w:eastAsia="Times New Roman" w:cs="Times New Roman"/>
                <w:color w:val="000000"/>
                <w:szCs w:val="24"/>
                <w:lang w:val="vi-VN"/>
              </w:rPr>
            </w:pPr>
            <w:r w:rsidRPr="004763B2">
              <w:rPr>
                <w:rFonts w:eastAsia="Times New Roman" w:cs="Times New Roman"/>
                <w:color w:val="000000"/>
                <w:szCs w:val="24"/>
                <w:lang w:val="vi-VN"/>
              </w:rPr>
              <w:t>Trình tự, thủ tục xử phạt vụ việc trên được thực hiện như sau:</w:t>
            </w:r>
          </w:p>
          <w:p w:rsidR="004763B2" w:rsidRPr="004763B2" w:rsidRDefault="004763B2" w:rsidP="004763B2">
            <w:pPr>
              <w:ind w:right="33" w:firstLine="567"/>
              <w:jc w:val="both"/>
              <w:rPr>
                <w:rFonts w:eastAsia="Times New Roman" w:cs="Times New Roman"/>
                <w:color w:val="000000"/>
                <w:szCs w:val="24"/>
                <w:lang w:val="vi-VN"/>
              </w:rPr>
            </w:pPr>
            <w:r w:rsidRPr="004763B2">
              <w:rPr>
                <w:rFonts w:eastAsia="Times New Roman" w:cs="Times New Roman"/>
                <w:color w:val="000000"/>
                <w:szCs w:val="24"/>
              </w:rPr>
              <w:t>Căn cứ Chương III</w:t>
            </w:r>
            <w:r w:rsidRPr="004763B2">
              <w:rPr>
                <w:rFonts w:eastAsia="Times New Roman" w:cs="Times New Roman"/>
                <w:color w:val="000000"/>
                <w:szCs w:val="24"/>
                <w:lang w:val="vi-VN"/>
              </w:rPr>
              <w:t>,</w:t>
            </w:r>
            <w:r w:rsidRPr="004763B2">
              <w:rPr>
                <w:rFonts w:eastAsia="Times New Roman" w:cs="Times New Roman"/>
                <w:color w:val="000000"/>
                <w:szCs w:val="24"/>
              </w:rPr>
              <w:t xml:space="preserve"> Luật Xử lý vi phạm hành chính 2012, trình tự, thủ tục cụ thể như sau:</w:t>
            </w:r>
          </w:p>
          <w:p w:rsidR="004763B2" w:rsidRPr="004763B2" w:rsidRDefault="004763B2" w:rsidP="004763B2">
            <w:pPr>
              <w:pStyle w:val="ListParagraph"/>
              <w:numPr>
                <w:ilvl w:val="0"/>
                <w:numId w:val="36"/>
              </w:numPr>
              <w:ind w:left="567" w:right="33"/>
              <w:jc w:val="both"/>
              <w:rPr>
                <w:rFonts w:eastAsia="Times New Roman" w:cs="Times New Roman"/>
                <w:color w:val="000000"/>
                <w:szCs w:val="24"/>
              </w:rPr>
            </w:pPr>
            <w:r w:rsidRPr="004763B2">
              <w:rPr>
                <w:rFonts w:eastAsia="Times New Roman" w:cs="Times New Roman"/>
                <w:color w:val="000000"/>
                <w:szCs w:val="24"/>
              </w:rPr>
              <w:t>Buộc</w:t>
            </w:r>
            <w:r w:rsidRPr="004763B2">
              <w:rPr>
                <w:rFonts w:eastAsia="Times New Roman" w:cs="Times New Roman"/>
                <w:color w:val="000000"/>
                <w:szCs w:val="24"/>
                <w:lang w:val="vi-VN"/>
              </w:rPr>
              <w:t xml:space="preserve"> chấm dứt HVVPHC (điều 55). </w:t>
            </w:r>
            <w:r w:rsidRPr="004763B2">
              <w:rPr>
                <w:rFonts w:eastAsia="Times New Roman" w:cs="Times New Roman"/>
                <w:color w:val="000000"/>
                <w:szCs w:val="24"/>
              </w:rPr>
              <w:t>Ngay khi phát hiện ông A có hành vi VPHC, người có thẩm quyền đang thi hành công vụ buộc ông A phải chấm dứt ngay hành vi VPHC. Buộc chấm dứt hành vi vi phạm hành chính được thực hiện bằng lời nói, văn bản hoặc hình thức khác theo quy định của pháp luật</w:t>
            </w:r>
            <w:r w:rsidRPr="004763B2">
              <w:rPr>
                <w:rFonts w:eastAsia="Times New Roman" w:cs="Times New Roman"/>
                <w:color w:val="000000"/>
                <w:szCs w:val="24"/>
                <w:lang w:val="vi-VN"/>
              </w:rPr>
              <w:t>.</w:t>
            </w:r>
          </w:p>
          <w:p w:rsidR="004763B2" w:rsidRPr="004763B2" w:rsidRDefault="004763B2" w:rsidP="004763B2">
            <w:pPr>
              <w:pStyle w:val="ListParagraph"/>
              <w:numPr>
                <w:ilvl w:val="0"/>
                <w:numId w:val="36"/>
              </w:numPr>
              <w:ind w:left="567" w:right="33"/>
              <w:jc w:val="both"/>
              <w:rPr>
                <w:rFonts w:eastAsia="Times New Roman" w:cs="Times New Roman"/>
                <w:color w:val="000000"/>
                <w:szCs w:val="24"/>
              </w:rPr>
            </w:pPr>
            <w:r w:rsidRPr="004763B2">
              <w:rPr>
                <w:rFonts w:eastAsia="Times New Roman" w:cs="Times New Roman"/>
                <w:color w:val="000000"/>
                <w:szCs w:val="24"/>
              </w:rPr>
              <w:t>Lập</w:t>
            </w:r>
            <w:r w:rsidRPr="004763B2">
              <w:rPr>
                <w:rFonts w:eastAsia="Times New Roman" w:cs="Times New Roman"/>
                <w:color w:val="000000"/>
                <w:szCs w:val="24"/>
                <w:lang w:val="vi-VN"/>
              </w:rPr>
              <w:t xml:space="preserve"> biên bản VPHC (điều 58). </w:t>
            </w:r>
            <w:r w:rsidRPr="004763B2">
              <w:rPr>
                <w:rFonts w:eastAsia="Times New Roman" w:cs="Times New Roman"/>
                <w:color w:val="000000"/>
                <w:szCs w:val="24"/>
              </w:rPr>
              <w:t>Người có thẩm quyền đang thi hành công vụ tiến hành lập biên bản VPHC. Biên bản vi phạm hành chính phải được lập thành ít nhất 02 bản, phải được người lập biên bản và người vi phạm ký. Biên bản vi phạm hành chính lập xong phải giao cho cá nhân, tổ chức vi phạm hành chính 01 bản; trường hợp vi phạm hành chính không thuộc thẩm quyền hoặc vượt quá thẩm quyền xử phạt của người lập biên bản thì biên bản phải được chuyển ngay đến người có thẩm quyền xử phạt để tiến hành xử phạt.</w:t>
            </w:r>
          </w:p>
          <w:p w:rsidR="004763B2" w:rsidRPr="004763B2" w:rsidRDefault="004763B2" w:rsidP="004763B2">
            <w:pPr>
              <w:pStyle w:val="ListParagraph"/>
              <w:numPr>
                <w:ilvl w:val="0"/>
                <w:numId w:val="36"/>
              </w:numPr>
              <w:ind w:left="567" w:right="33"/>
              <w:jc w:val="both"/>
              <w:rPr>
                <w:rFonts w:eastAsia="Times New Roman" w:cs="Times New Roman"/>
                <w:color w:val="000000"/>
                <w:szCs w:val="24"/>
              </w:rPr>
            </w:pPr>
            <w:r w:rsidRPr="004763B2">
              <w:rPr>
                <w:rFonts w:eastAsia="Times New Roman" w:cs="Times New Roman"/>
                <w:color w:val="000000"/>
                <w:szCs w:val="24"/>
              </w:rPr>
              <w:t>Xác</w:t>
            </w:r>
            <w:r w:rsidRPr="004763B2">
              <w:rPr>
                <w:rFonts w:eastAsia="Times New Roman" w:cs="Times New Roman"/>
                <w:color w:val="000000"/>
                <w:szCs w:val="24"/>
                <w:lang w:val="vi-VN"/>
              </w:rPr>
              <w:t xml:space="preserve"> định HVVPHC (điều 59). Khi xem xét ra quyết định xử phạt vi phạm hành chính, trong trường hợp cần thiết người có thẩm quyền xử phạt có trách nhiệm xác minh các tình tiết sau đây:</w:t>
            </w:r>
          </w:p>
          <w:p w:rsidR="004763B2" w:rsidRPr="004763B2" w:rsidRDefault="004763B2" w:rsidP="004763B2">
            <w:pPr>
              <w:pStyle w:val="ListParagraph"/>
              <w:numPr>
                <w:ilvl w:val="1"/>
                <w:numId w:val="36"/>
              </w:numPr>
              <w:ind w:left="851" w:right="33"/>
              <w:jc w:val="both"/>
              <w:rPr>
                <w:rFonts w:eastAsia="Times New Roman" w:cs="Times New Roman"/>
                <w:color w:val="000000"/>
                <w:szCs w:val="24"/>
              </w:rPr>
            </w:pPr>
            <w:r w:rsidRPr="004763B2">
              <w:rPr>
                <w:rFonts w:eastAsia="Times New Roman" w:cs="Times New Roman"/>
                <w:color w:val="000000"/>
                <w:szCs w:val="24"/>
                <w:lang w:val="vi-VN"/>
              </w:rPr>
              <w:t>Có hay không có vi phạm hành chính;</w:t>
            </w:r>
          </w:p>
          <w:p w:rsidR="004763B2" w:rsidRPr="004763B2" w:rsidRDefault="004763B2" w:rsidP="004763B2">
            <w:pPr>
              <w:pStyle w:val="ListParagraph"/>
              <w:numPr>
                <w:ilvl w:val="1"/>
                <w:numId w:val="36"/>
              </w:numPr>
              <w:ind w:left="851" w:right="33"/>
              <w:jc w:val="both"/>
              <w:rPr>
                <w:rFonts w:eastAsia="Times New Roman" w:cs="Times New Roman"/>
                <w:color w:val="000000"/>
                <w:szCs w:val="24"/>
              </w:rPr>
            </w:pPr>
            <w:r w:rsidRPr="004763B2">
              <w:rPr>
                <w:rFonts w:eastAsia="Times New Roman" w:cs="Times New Roman"/>
                <w:color w:val="000000"/>
                <w:szCs w:val="24"/>
                <w:lang w:val="vi-VN"/>
              </w:rPr>
              <w:t>Cá nhân, tổ chức thực hiện hành vi vi phạm hành chính, lỗi, nhân thân của cá nhân vi phạm hành chính;</w:t>
            </w:r>
          </w:p>
          <w:p w:rsidR="004763B2" w:rsidRPr="004763B2" w:rsidRDefault="004763B2" w:rsidP="004763B2">
            <w:pPr>
              <w:pStyle w:val="ListParagraph"/>
              <w:numPr>
                <w:ilvl w:val="1"/>
                <w:numId w:val="36"/>
              </w:numPr>
              <w:ind w:left="851" w:right="33"/>
              <w:jc w:val="both"/>
              <w:rPr>
                <w:rFonts w:eastAsia="Times New Roman" w:cs="Times New Roman"/>
                <w:color w:val="000000"/>
                <w:szCs w:val="24"/>
              </w:rPr>
            </w:pPr>
            <w:r w:rsidRPr="004763B2">
              <w:rPr>
                <w:rFonts w:eastAsia="Times New Roman" w:cs="Times New Roman"/>
                <w:color w:val="000000"/>
                <w:szCs w:val="24"/>
                <w:lang w:val="vi-VN"/>
              </w:rPr>
              <w:t>Tình tiết tăng nặng, giảm nhẹ;</w:t>
            </w:r>
          </w:p>
          <w:p w:rsidR="004763B2" w:rsidRPr="004763B2" w:rsidRDefault="004763B2" w:rsidP="004763B2">
            <w:pPr>
              <w:pStyle w:val="ListParagraph"/>
              <w:numPr>
                <w:ilvl w:val="1"/>
                <w:numId w:val="36"/>
              </w:numPr>
              <w:ind w:left="851" w:right="33"/>
              <w:jc w:val="both"/>
              <w:rPr>
                <w:rFonts w:eastAsia="Times New Roman" w:cs="Times New Roman"/>
                <w:color w:val="000000"/>
                <w:szCs w:val="24"/>
              </w:rPr>
            </w:pPr>
            <w:r w:rsidRPr="004763B2">
              <w:rPr>
                <w:rFonts w:eastAsia="Times New Roman" w:cs="Times New Roman"/>
                <w:color w:val="000000"/>
                <w:szCs w:val="24"/>
                <w:lang w:val="vi-VN"/>
              </w:rPr>
              <w:t>Tính chất, mức độ thiệt hại do vi phạm hành chính gây ra;</w:t>
            </w:r>
          </w:p>
          <w:p w:rsidR="004763B2" w:rsidRPr="004763B2" w:rsidRDefault="004763B2" w:rsidP="004763B2">
            <w:pPr>
              <w:pStyle w:val="ListParagraph"/>
              <w:numPr>
                <w:ilvl w:val="1"/>
                <w:numId w:val="36"/>
              </w:numPr>
              <w:ind w:left="851" w:right="33"/>
              <w:jc w:val="both"/>
              <w:rPr>
                <w:rFonts w:eastAsia="Times New Roman" w:cs="Times New Roman"/>
                <w:color w:val="000000"/>
                <w:szCs w:val="24"/>
              </w:rPr>
            </w:pPr>
            <w:r w:rsidRPr="004763B2">
              <w:rPr>
                <w:rFonts w:eastAsia="Times New Roman" w:cs="Times New Roman"/>
                <w:color w:val="000000"/>
                <w:szCs w:val="24"/>
                <w:lang w:val="vi-VN"/>
              </w:rPr>
              <w:lastRenderedPageBreak/>
              <w:t>Trường hợp không ra quyết định xử phạt vi phạm hành chính theo quy định tại khoản 1 Điều 65 của Luật này;</w:t>
            </w:r>
          </w:p>
          <w:p w:rsidR="004763B2" w:rsidRPr="004763B2" w:rsidRDefault="004763B2" w:rsidP="004763B2">
            <w:pPr>
              <w:pStyle w:val="ListParagraph"/>
              <w:numPr>
                <w:ilvl w:val="1"/>
                <w:numId w:val="36"/>
              </w:numPr>
              <w:ind w:left="851" w:right="33"/>
              <w:jc w:val="both"/>
              <w:rPr>
                <w:rFonts w:eastAsia="Times New Roman" w:cs="Times New Roman"/>
                <w:color w:val="000000"/>
                <w:szCs w:val="24"/>
              </w:rPr>
            </w:pPr>
            <w:r w:rsidRPr="004763B2">
              <w:rPr>
                <w:rFonts w:eastAsia="Times New Roman" w:cs="Times New Roman"/>
                <w:color w:val="000000"/>
                <w:szCs w:val="24"/>
                <w:lang w:val="vi-VN"/>
              </w:rPr>
              <w:t>Tình tiết khác có ý nghĩa đối với việc xem xét, quyết định xử phạt.</w:t>
            </w:r>
          </w:p>
          <w:p w:rsidR="004763B2" w:rsidRPr="004763B2" w:rsidRDefault="004763B2" w:rsidP="004763B2">
            <w:pPr>
              <w:pStyle w:val="ListParagraph"/>
              <w:numPr>
                <w:ilvl w:val="1"/>
                <w:numId w:val="36"/>
              </w:numPr>
              <w:ind w:left="851" w:right="33"/>
              <w:jc w:val="both"/>
              <w:rPr>
                <w:rFonts w:eastAsia="Times New Roman" w:cs="Times New Roman"/>
                <w:color w:val="000000"/>
                <w:szCs w:val="24"/>
              </w:rPr>
            </w:pPr>
            <w:r w:rsidRPr="004763B2">
              <w:rPr>
                <w:rFonts w:eastAsia="Times New Roman" w:cs="Times New Roman"/>
                <w:color w:val="000000"/>
                <w:szCs w:val="24"/>
                <w:lang w:val="vi-VN"/>
              </w:rPr>
              <w:t>Trong quá trình xem xét, ra quyết định xử phạt, người có thẩm quyền xử phạt có thể trưng cầu giám định. Việc trưng cầu giám định được thực hiện theo quy định của pháp luật về giám định.</w:t>
            </w:r>
          </w:p>
          <w:p w:rsidR="004763B2" w:rsidRPr="004763B2" w:rsidRDefault="004763B2" w:rsidP="004763B2">
            <w:pPr>
              <w:pStyle w:val="ListParagraph"/>
              <w:numPr>
                <w:ilvl w:val="1"/>
                <w:numId w:val="36"/>
              </w:numPr>
              <w:ind w:left="851" w:right="33"/>
              <w:jc w:val="both"/>
              <w:rPr>
                <w:rFonts w:eastAsia="Times New Roman" w:cs="Times New Roman"/>
                <w:color w:val="000000"/>
                <w:szCs w:val="24"/>
              </w:rPr>
            </w:pPr>
            <w:r w:rsidRPr="004763B2">
              <w:rPr>
                <w:rFonts w:eastAsia="Times New Roman" w:cs="Times New Roman"/>
                <w:color w:val="000000"/>
                <w:szCs w:val="24"/>
                <w:lang w:val="vi-VN"/>
              </w:rPr>
              <w:t>Việc xác minh tình tiết của vụ việc vi phạm hành chính phải được thể hiện bằng văn bản.</w:t>
            </w:r>
          </w:p>
          <w:p w:rsidR="004763B2" w:rsidRPr="004763B2" w:rsidRDefault="004763B2" w:rsidP="004763B2">
            <w:pPr>
              <w:pStyle w:val="ListParagraph"/>
              <w:numPr>
                <w:ilvl w:val="0"/>
                <w:numId w:val="36"/>
              </w:numPr>
              <w:ind w:left="567" w:right="33"/>
              <w:jc w:val="both"/>
              <w:rPr>
                <w:rFonts w:eastAsia="Times New Roman" w:cs="Times New Roman"/>
                <w:color w:val="000000"/>
                <w:szCs w:val="24"/>
              </w:rPr>
            </w:pPr>
            <w:r w:rsidRPr="004763B2">
              <w:rPr>
                <w:rFonts w:eastAsia="Times New Roman" w:cs="Times New Roman"/>
                <w:color w:val="000000"/>
                <w:szCs w:val="24"/>
              </w:rPr>
              <w:t>Ra</w:t>
            </w:r>
            <w:r w:rsidRPr="004763B2">
              <w:rPr>
                <w:rFonts w:eastAsia="Times New Roman" w:cs="Times New Roman"/>
                <w:color w:val="000000"/>
                <w:szCs w:val="24"/>
                <w:lang w:val="vi-VN"/>
              </w:rPr>
              <w:t xml:space="preserve"> quyết định xử phạt VPHC:</w:t>
            </w:r>
          </w:p>
          <w:p w:rsidR="004763B2" w:rsidRPr="004763B2" w:rsidRDefault="004763B2" w:rsidP="004763B2">
            <w:pPr>
              <w:pStyle w:val="ListParagraph"/>
              <w:numPr>
                <w:ilvl w:val="1"/>
                <w:numId w:val="36"/>
              </w:numPr>
              <w:ind w:left="851" w:right="33"/>
              <w:jc w:val="both"/>
              <w:rPr>
                <w:rFonts w:eastAsia="Times New Roman" w:cs="Times New Roman"/>
                <w:color w:val="000000"/>
                <w:szCs w:val="24"/>
              </w:rPr>
            </w:pPr>
            <w:r w:rsidRPr="004763B2">
              <w:rPr>
                <w:rFonts w:eastAsia="Times New Roman" w:cs="Times New Roman"/>
                <w:color w:val="000000"/>
                <w:szCs w:val="24"/>
              </w:rPr>
              <w:t>Điều</w:t>
            </w:r>
            <w:r w:rsidRPr="004763B2">
              <w:rPr>
                <w:rFonts w:eastAsia="Times New Roman" w:cs="Times New Roman"/>
                <w:color w:val="000000"/>
                <w:szCs w:val="24"/>
                <w:lang w:val="vi-VN"/>
              </w:rPr>
              <w:t xml:space="preserve"> 66. </w:t>
            </w:r>
            <w:r w:rsidRPr="004763B2">
              <w:rPr>
                <w:rFonts w:eastAsia="Times New Roman" w:cs="Times New Roman"/>
                <w:color w:val="000000"/>
                <w:szCs w:val="24"/>
              </w:rPr>
              <w:t>Người có thẩm quyền xử phạt vi phạm hành chính (Chủ tịch UBND Phường X) phải ra quyết định xử phạt vi phạm hành chính trong thời hạn 07 ngày, kể từ ngày lập biên bản vi phạm hành chính.</w:t>
            </w:r>
          </w:p>
          <w:p w:rsidR="004763B2" w:rsidRPr="004763B2" w:rsidRDefault="004763B2" w:rsidP="004763B2">
            <w:pPr>
              <w:pStyle w:val="ListParagraph"/>
              <w:numPr>
                <w:ilvl w:val="1"/>
                <w:numId w:val="36"/>
              </w:numPr>
              <w:ind w:left="851" w:right="33"/>
              <w:jc w:val="both"/>
              <w:rPr>
                <w:rFonts w:eastAsia="Times New Roman" w:cs="Times New Roman"/>
                <w:color w:val="000000"/>
                <w:szCs w:val="24"/>
              </w:rPr>
            </w:pPr>
            <w:r w:rsidRPr="004763B2">
              <w:rPr>
                <w:rFonts w:eastAsia="Times New Roman" w:cs="Times New Roman"/>
                <w:color w:val="000000"/>
                <w:szCs w:val="24"/>
              </w:rPr>
              <w:t>Điều</w:t>
            </w:r>
            <w:r w:rsidRPr="004763B2">
              <w:rPr>
                <w:rFonts w:eastAsia="Times New Roman" w:cs="Times New Roman"/>
                <w:color w:val="000000"/>
                <w:szCs w:val="24"/>
                <w:lang w:val="vi-VN"/>
              </w:rPr>
              <w:t xml:space="preserve"> 67. Trường hợp một cá nhân, tổ chức thực hiện nhiều hành vi vi phạm hành chính mà bị xử phạt trong cùng một lần thì chỉ ra 01 quyết định xử phạt, trong đó quyết định hình thức, mức xử phạt đối với từng hành vi vi phạm hành chính.</w:t>
            </w:r>
          </w:p>
          <w:p w:rsidR="004763B2" w:rsidRPr="004763B2" w:rsidRDefault="004763B2" w:rsidP="004763B2">
            <w:pPr>
              <w:pStyle w:val="ListParagraph"/>
              <w:ind w:left="851" w:right="33"/>
              <w:jc w:val="both"/>
              <w:rPr>
                <w:rFonts w:eastAsia="Times New Roman" w:cs="Times New Roman"/>
                <w:color w:val="000000"/>
                <w:szCs w:val="24"/>
              </w:rPr>
            </w:pPr>
            <w:r w:rsidRPr="004763B2">
              <w:rPr>
                <w:rFonts w:eastAsia="Times New Roman" w:cs="Times New Roman"/>
                <w:color w:val="000000"/>
                <w:szCs w:val="24"/>
              </w:rPr>
              <w:t>Ông A thực hiện 02 hành vi VPHC, do đó, Chủ tịch UBND Phường X có thể ra 01 quyết định xử phạt, trong đó quyết định hình thức, mức xử phạt đối với từng hành vi vi phạm hành chính. Quyết định xử phạt có hiệu lực kể từ ngày ký, trừ trường hợp trong quyết định quy định ngày có hiệu lực khác.</w:t>
            </w:r>
          </w:p>
          <w:p w:rsidR="004763B2" w:rsidRPr="004763B2" w:rsidRDefault="004763B2" w:rsidP="004763B2">
            <w:pPr>
              <w:pStyle w:val="ListParagraph"/>
              <w:numPr>
                <w:ilvl w:val="0"/>
                <w:numId w:val="36"/>
              </w:numPr>
              <w:ind w:left="567" w:right="33"/>
              <w:jc w:val="both"/>
              <w:rPr>
                <w:rFonts w:eastAsia="Times New Roman" w:cs="Times New Roman"/>
                <w:color w:val="000000"/>
                <w:szCs w:val="24"/>
              </w:rPr>
            </w:pPr>
            <w:r w:rsidRPr="004763B2">
              <w:rPr>
                <w:rFonts w:eastAsia="Times New Roman" w:cs="Times New Roman"/>
                <w:color w:val="000000"/>
                <w:szCs w:val="24"/>
              </w:rPr>
              <w:t>Thi</w:t>
            </w:r>
            <w:r w:rsidRPr="004763B2">
              <w:rPr>
                <w:rFonts w:eastAsia="Times New Roman" w:cs="Times New Roman"/>
                <w:color w:val="000000"/>
                <w:szCs w:val="24"/>
                <w:lang w:val="vi-VN"/>
              </w:rPr>
              <w:t xml:space="preserve"> hành quyết định xử phạt VPHC:</w:t>
            </w:r>
          </w:p>
          <w:p w:rsidR="004763B2" w:rsidRPr="004763B2" w:rsidRDefault="004763B2" w:rsidP="004763B2">
            <w:pPr>
              <w:pStyle w:val="ListParagraph"/>
              <w:numPr>
                <w:ilvl w:val="1"/>
                <w:numId w:val="36"/>
              </w:numPr>
              <w:ind w:left="851" w:right="33"/>
              <w:jc w:val="both"/>
              <w:rPr>
                <w:rFonts w:eastAsia="Times New Roman" w:cs="Times New Roman"/>
                <w:color w:val="000000"/>
                <w:szCs w:val="24"/>
              </w:rPr>
            </w:pPr>
            <w:r w:rsidRPr="004763B2">
              <w:rPr>
                <w:rFonts w:eastAsia="Times New Roman" w:cs="Times New Roman"/>
                <w:color w:val="000000"/>
                <w:szCs w:val="24"/>
              </w:rPr>
              <w:t>Điều</w:t>
            </w:r>
            <w:r w:rsidRPr="004763B2">
              <w:rPr>
                <w:rFonts w:eastAsia="Times New Roman" w:cs="Times New Roman"/>
                <w:color w:val="000000"/>
                <w:szCs w:val="24"/>
                <w:lang w:val="vi-VN"/>
              </w:rPr>
              <w:t xml:space="preserve"> 70. </w:t>
            </w:r>
            <w:r w:rsidRPr="004763B2">
              <w:rPr>
                <w:rFonts w:eastAsia="Times New Roman" w:cs="Times New Roman"/>
                <w:color w:val="000000"/>
                <w:szCs w:val="24"/>
              </w:rPr>
              <w:t>Trong thời hạn 02 ngày làm việc, kể từ ngày ra quyết định xử phạt vi phạm hành chính có lập biên bản, người có thẩm quyền đã ra quyết định xử phạt phải gửi cho cá nhân bị xử phạt (ông A), cơ quan thu tiền phạt và cơ quan liên quan khác (nếu có) để thi hành. (Điều 70).</w:t>
            </w:r>
          </w:p>
          <w:p w:rsidR="004763B2" w:rsidRPr="004763B2" w:rsidRDefault="004763B2" w:rsidP="004763B2">
            <w:pPr>
              <w:pStyle w:val="ListParagraph"/>
              <w:numPr>
                <w:ilvl w:val="1"/>
                <w:numId w:val="36"/>
              </w:numPr>
              <w:ind w:left="851" w:right="33"/>
              <w:jc w:val="both"/>
              <w:rPr>
                <w:rFonts w:eastAsia="Times New Roman" w:cs="Times New Roman"/>
                <w:color w:val="000000"/>
                <w:szCs w:val="24"/>
              </w:rPr>
            </w:pPr>
            <w:r w:rsidRPr="004763B2">
              <w:rPr>
                <w:rFonts w:eastAsia="Times New Roman" w:cs="Times New Roman"/>
                <w:color w:val="000000"/>
                <w:szCs w:val="24"/>
              </w:rPr>
              <w:t>Điều</w:t>
            </w:r>
            <w:r w:rsidRPr="004763B2">
              <w:rPr>
                <w:rFonts w:eastAsia="Times New Roman" w:cs="Times New Roman"/>
                <w:color w:val="000000"/>
                <w:szCs w:val="24"/>
                <w:lang w:val="vi-VN"/>
              </w:rPr>
              <w:t xml:space="preserve"> 73. </w:t>
            </w:r>
            <w:r w:rsidRPr="004763B2">
              <w:rPr>
                <w:rFonts w:eastAsia="Times New Roman" w:cs="Times New Roman"/>
                <w:color w:val="000000"/>
                <w:szCs w:val="24"/>
              </w:rPr>
              <w:t>Cá nhân bị xử phạt vi phạm hành chính (ông A) phải chấp hành quyết định xử phạt trong thời hạn 10 ngày, kể từ ngày nhận quyết định xử phạt vi phạm hành chính; trường hợp quyết định xử phạt vi phạm hành chính có ghi thời hạn thi hành nhiều hơn 10 ngày thì thực hiện theo thời hạn đó.</w:t>
            </w:r>
          </w:p>
          <w:p w:rsidR="004763B2" w:rsidRPr="004763B2" w:rsidRDefault="004763B2" w:rsidP="004763B2">
            <w:pPr>
              <w:pStyle w:val="ListParagraph"/>
              <w:ind w:left="851" w:right="33"/>
              <w:jc w:val="both"/>
              <w:rPr>
                <w:rFonts w:eastAsia="Times New Roman" w:cs="Times New Roman"/>
                <w:color w:val="000000"/>
                <w:szCs w:val="24"/>
              </w:rPr>
            </w:pPr>
            <w:r w:rsidRPr="004763B2">
              <w:rPr>
                <w:rFonts w:eastAsia="Times New Roman" w:cs="Times New Roman"/>
                <w:color w:val="000000"/>
                <w:szCs w:val="24"/>
              </w:rPr>
              <w:t>Người có thẩm quyền xử phạt đã ra quyết định xử phạt có trách nhiệm theo dõi, kiểm tra việc chấp hành quyết định xử phạt của cá nhân, tổ chức bị xử phạt và thông báo kết quả thi hành xong quyết định cho cơ quan quản lý cơ sở dữ liệu về xử lý vi phạm hành chính của Bộ Tư pháp, cơ quan tư pháp địa phương.</w:t>
            </w:r>
          </w:p>
          <w:p w:rsidR="004763B2" w:rsidRPr="004763B2" w:rsidRDefault="004763B2" w:rsidP="004763B2">
            <w:pPr>
              <w:pStyle w:val="ListParagraph"/>
              <w:numPr>
                <w:ilvl w:val="1"/>
                <w:numId w:val="36"/>
              </w:numPr>
              <w:ind w:left="851" w:right="33"/>
              <w:jc w:val="both"/>
              <w:rPr>
                <w:rFonts w:eastAsia="Times New Roman" w:cs="Times New Roman"/>
                <w:color w:val="000000"/>
                <w:szCs w:val="24"/>
              </w:rPr>
            </w:pPr>
            <w:r w:rsidRPr="004763B2">
              <w:rPr>
                <w:rFonts w:eastAsia="Times New Roman" w:cs="Times New Roman"/>
                <w:color w:val="000000"/>
                <w:szCs w:val="24"/>
              </w:rPr>
              <w:t>Điều</w:t>
            </w:r>
            <w:r w:rsidRPr="004763B2">
              <w:rPr>
                <w:rFonts w:eastAsia="Times New Roman" w:cs="Times New Roman"/>
                <w:color w:val="000000"/>
                <w:szCs w:val="24"/>
                <w:lang w:val="vi-VN"/>
              </w:rPr>
              <w:t xml:space="preserve"> 74. </w:t>
            </w:r>
            <w:r w:rsidRPr="004763B2">
              <w:rPr>
                <w:rFonts w:eastAsia="Times New Roman" w:cs="Times New Roman"/>
                <w:color w:val="000000"/>
                <w:szCs w:val="24"/>
              </w:rPr>
              <w:t xml:space="preserve">Thời hiệu thi hành quyết định xử phạt vi phạm hành chính là 01 năm, kể từ ngày ra quyết định, quá thời hạn này thì không thi hành quyết định đó nữa. Trong trường </w:t>
            </w:r>
            <w:r w:rsidRPr="004763B2">
              <w:rPr>
                <w:rFonts w:eastAsia="Times New Roman" w:cs="Times New Roman"/>
                <w:color w:val="000000"/>
                <w:szCs w:val="24"/>
              </w:rPr>
              <w:lastRenderedPageBreak/>
              <w:t>hợp cá nhân bị xử phạt (ông A) cố tình trốn tránh, trì hoãn thì thời hiệu nói trên được tính kể từ thời điểm chấm dứt hành vi trốn tránh, trì hoãn.</w:t>
            </w:r>
          </w:p>
          <w:p w:rsidR="004763B2" w:rsidRPr="004763B2" w:rsidRDefault="004763B2" w:rsidP="004763B2">
            <w:pPr>
              <w:shd w:val="clear" w:color="auto" w:fill="FFFFFF"/>
              <w:jc w:val="both"/>
              <w:textAlignment w:val="baseline"/>
              <w:rPr>
                <w:rFonts w:eastAsia="Times New Roman" w:cs="Times New Roman"/>
                <w:color w:val="1D2129"/>
                <w:szCs w:val="24"/>
              </w:rPr>
            </w:pPr>
            <w:r w:rsidRPr="004763B2">
              <w:rPr>
                <w:rFonts w:eastAsia="Times New Roman" w:cs="Times New Roman"/>
                <w:color w:val="000000"/>
                <w:szCs w:val="24"/>
              </w:rPr>
              <w:t>Cưỡng</w:t>
            </w:r>
            <w:r w:rsidRPr="004763B2">
              <w:rPr>
                <w:rFonts w:eastAsia="Times New Roman" w:cs="Times New Roman"/>
                <w:color w:val="000000"/>
                <w:szCs w:val="24"/>
                <w:lang w:val="vi-VN"/>
              </w:rPr>
              <w:t xml:space="preserve"> chế thi hành quyết định xử phạt VPHC, nếu có (điều 86). Cưỡng chế thi hành quyết định xử phạt được áp dụng trong trường hợp cá nhân, tổ chức bị xử phạt vi phạm hành chính không tự nguyện chấp hành quyết định xử phạt theo quy định tại Điều 73 của Luật này</w:t>
            </w:r>
            <w:r w:rsidRPr="004763B2">
              <w:rPr>
                <w:rFonts w:eastAsia="Times New Roman" w:cs="Times New Roman"/>
                <w:color w:val="000000"/>
                <w:szCs w:val="24"/>
              </w:rPr>
              <w:t>.</w:t>
            </w:r>
          </w:p>
        </w:tc>
      </w:tr>
      <w:tr w:rsidR="00FE313C" w:rsidRPr="0016483A" w:rsidTr="00F60F49">
        <w:tc>
          <w:tcPr>
            <w:tcW w:w="4860" w:type="dxa"/>
            <w:vMerge w:val="restart"/>
            <w:vAlign w:val="center"/>
          </w:tcPr>
          <w:p w:rsidR="00FE313C" w:rsidRPr="0016483A" w:rsidRDefault="00FE313C" w:rsidP="00133116">
            <w:pPr>
              <w:spacing w:before="60" w:after="60"/>
              <w:rPr>
                <w:rFonts w:cs="Times New Roman"/>
                <w:szCs w:val="24"/>
              </w:rPr>
            </w:pPr>
          </w:p>
        </w:tc>
        <w:tc>
          <w:tcPr>
            <w:tcW w:w="9450" w:type="dxa"/>
            <w:vAlign w:val="center"/>
          </w:tcPr>
          <w:p w:rsidR="00FE313C" w:rsidRPr="006119BE" w:rsidRDefault="00FE313C" w:rsidP="006119BE">
            <w:pPr>
              <w:rPr>
                <w:rFonts w:cs="Times New Roman"/>
                <w:b/>
                <w:color w:val="0000FF"/>
                <w:szCs w:val="24"/>
                <w:u w:val="single"/>
                <w:shd w:val="clear" w:color="auto" w:fill="FFFFFF"/>
              </w:rPr>
            </w:pPr>
            <w:r w:rsidRPr="006119BE">
              <w:rPr>
                <w:rFonts w:cs="Times New Roman"/>
                <w:b/>
                <w:color w:val="000000" w:themeColor="text1"/>
                <w:szCs w:val="24"/>
              </w:rPr>
              <w:t>Câu 7:</w:t>
            </w:r>
            <w:r w:rsidR="006119BE" w:rsidRPr="006119BE">
              <w:rPr>
                <w:rFonts w:cs="Times New Roman"/>
                <w:b/>
                <w:color w:val="000000" w:themeColor="text1"/>
                <w:szCs w:val="24"/>
              </w:rPr>
              <w:t xml:space="preserve"> </w:t>
            </w:r>
            <w:r w:rsidR="006119BE" w:rsidRPr="006119BE">
              <w:rPr>
                <w:b/>
                <w:bCs/>
                <w:color w:val="000000"/>
                <w:szCs w:val="24"/>
              </w:rPr>
              <w:t>Nêu các hình thức cưỡng chế hành chính nhà nước. Đánh giá vai trò việc áp dụng các hình thức này của chính quyền cấp xã?</w:t>
            </w:r>
          </w:p>
        </w:tc>
      </w:tr>
      <w:tr w:rsidR="00FE313C" w:rsidRPr="0016483A" w:rsidTr="00F60F49">
        <w:tc>
          <w:tcPr>
            <w:tcW w:w="4860" w:type="dxa"/>
            <w:vMerge/>
            <w:vAlign w:val="center"/>
          </w:tcPr>
          <w:p w:rsidR="00FE313C" w:rsidRPr="0016483A" w:rsidRDefault="00FE313C" w:rsidP="00133116">
            <w:pPr>
              <w:spacing w:before="60" w:after="60"/>
              <w:rPr>
                <w:rFonts w:cs="Times New Roman"/>
                <w:szCs w:val="24"/>
              </w:rPr>
            </w:pPr>
          </w:p>
        </w:tc>
        <w:tc>
          <w:tcPr>
            <w:tcW w:w="9450" w:type="dxa"/>
            <w:vAlign w:val="center"/>
          </w:tcPr>
          <w:p w:rsidR="00FE313C" w:rsidRPr="006119BE" w:rsidRDefault="00FE313C" w:rsidP="006119BE">
            <w:pPr>
              <w:pStyle w:val="ListParagraph"/>
              <w:numPr>
                <w:ilvl w:val="0"/>
                <w:numId w:val="25"/>
              </w:numPr>
              <w:tabs>
                <w:tab w:val="left" w:pos="341"/>
              </w:tabs>
              <w:ind w:left="71" w:firstLine="0"/>
              <w:rPr>
                <w:szCs w:val="24"/>
              </w:rPr>
            </w:pPr>
            <w:r w:rsidRPr="006119BE">
              <w:rPr>
                <w:b/>
                <w:color w:val="0000FF"/>
                <w:szCs w:val="24"/>
                <w:u w:val="single"/>
              </w:rPr>
              <w:t>NỘI DUNG</w:t>
            </w:r>
            <w:r w:rsidRPr="006119BE">
              <w:rPr>
                <w:szCs w:val="24"/>
              </w:rPr>
              <w:t xml:space="preserve">: </w:t>
            </w:r>
            <w:r w:rsidR="006119BE" w:rsidRPr="006119BE">
              <w:rPr>
                <w:bCs/>
                <w:color w:val="000000"/>
                <w:szCs w:val="24"/>
              </w:rPr>
              <w:t>Nêu các hình thức cưỡng chế hành chính nhà nước. Đánh giá vai trò việc áp dụng các hình thức này của chính quyền cấp xã?</w:t>
            </w:r>
          </w:p>
        </w:tc>
      </w:tr>
      <w:tr w:rsidR="00FE313C" w:rsidRPr="0016483A" w:rsidTr="00F60F49">
        <w:tc>
          <w:tcPr>
            <w:tcW w:w="4860" w:type="dxa"/>
            <w:vMerge/>
            <w:vAlign w:val="center"/>
          </w:tcPr>
          <w:p w:rsidR="00FE313C" w:rsidRPr="0016483A" w:rsidRDefault="00FE313C" w:rsidP="00133116">
            <w:pPr>
              <w:spacing w:before="60" w:after="60"/>
              <w:rPr>
                <w:rFonts w:cs="Times New Roman"/>
                <w:szCs w:val="24"/>
              </w:rPr>
            </w:pPr>
          </w:p>
        </w:tc>
        <w:tc>
          <w:tcPr>
            <w:tcW w:w="9450" w:type="dxa"/>
            <w:vAlign w:val="center"/>
          </w:tcPr>
          <w:p w:rsidR="00FE313C" w:rsidRPr="006119BE" w:rsidRDefault="00FE313C" w:rsidP="006119BE">
            <w:pPr>
              <w:pStyle w:val="ListParagraph"/>
              <w:numPr>
                <w:ilvl w:val="0"/>
                <w:numId w:val="25"/>
              </w:numPr>
              <w:ind w:left="318" w:hanging="284"/>
              <w:rPr>
                <w:szCs w:val="24"/>
              </w:rPr>
            </w:pPr>
            <w:r w:rsidRPr="006119BE">
              <w:rPr>
                <w:b/>
                <w:color w:val="0000FF"/>
                <w:szCs w:val="24"/>
                <w:u w:val="single"/>
              </w:rPr>
              <w:t>TRỌNG TÂM</w:t>
            </w:r>
            <w:r w:rsidRPr="006119BE">
              <w:rPr>
                <w:szCs w:val="24"/>
              </w:rPr>
              <w:t>:</w:t>
            </w:r>
          </w:p>
          <w:p w:rsidR="00FE313C" w:rsidRPr="006119BE" w:rsidRDefault="00FE313C" w:rsidP="006119BE">
            <w:pPr>
              <w:pStyle w:val="ListParagraph"/>
              <w:ind w:left="743" w:hanging="284"/>
              <w:jc w:val="both"/>
              <w:rPr>
                <w:szCs w:val="24"/>
              </w:rPr>
            </w:pPr>
            <w:r w:rsidRPr="006119BE">
              <w:rPr>
                <w:szCs w:val="24"/>
              </w:rPr>
              <w:t xml:space="preserve">(1) </w:t>
            </w:r>
            <w:r w:rsidR="006119BE" w:rsidRPr="006119BE">
              <w:rPr>
                <w:bCs/>
                <w:color w:val="000000"/>
                <w:szCs w:val="24"/>
              </w:rPr>
              <w:t>Nêu các hình thức cưỡng chế hành chính nhà nước</w:t>
            </w:r>
            <w:r w:rsidRPr="006119BE">
              <w:rPr>
                <w:szCs w:val="24"/>
              </w:rPr>
              <w:t>;</w:t>
            </w:r>
          </w:p>
          <w:p w:rsidR="00FE313C" w:rsidRPr="006119BE" w:rsidRDefault="00FE313C" w:rsidP="006119BE">
            <w:pPr>
              <w:pStyle w:val="ListParagraph"/>
              <w:ind w:left="743" w:hanging="284"/>
              <w:jc w:val="both"/>
              <w:rPr>
                <w:szCs w:val="24"/>
              </w:rPr>
            </w:pPr>
            <w:r w:rsidRPr="006119BE">
              <w:rPr>
                <w:szCs w:val="24"/>
              </w:rPr>
              <w:t xml:space="preserve">(2) </w:t>
            </w:r>
            <w:r w:rsidR="006119BE" w:rsidRPr="006119BE">
              <w:rPr>
                <w:bCs/>
                <w:color w:val="000000"/>
                <w:szCs w:val="24"/>
              </w:rPr>
              <w:t>Đánh giá vai trò việc áp dụng các hình thức này của chính quyền cấp xã</w:t>
            </w:r>
            <w:r w:rsidRPr="006119BE">
              <w:rPr>
                <w:rFonts w:cs="Times New Roman"/>
                <w:szCs w:val="24"/>
              </w:rPr>
              <w:t>.</w:t>
            </w:r>
          </w:p>
        </w:tc>
      </w:tr>
      <w:tr w:rsidR="00FE313C" w:rsidRPr="0016483A" w:rsidTr="00F60F49">
        <w:tc>
          <w:tcPr>
            <w:tcW w:w="4860" w:type="dxa"/>
            <w:vMerge/>
            <w:vAlign w:val="center"/>
          </w:tcPr>
          <w:p w:rsidR="00FE313C" w:rsidRPr="0016483A" w:rsidRDefault="00FE313C" w:rsidP="00133116">
            <w:pPr>
              <w:spacing w:before="60" w:after="60"/>
              <w:rPr>
                <w:rFonts w:cs="Times New Roman"/>
                <w:szCs w:val="24"/>
              </w:rPr>
            </w:pPr>
          </w:p>
        </w:tc>
        <w:tc>
          <w:tcPr>
            <w:tcW w:w="9450" w:type="dxa"/>
            <w:vAlign w:val="center"/>
          </w:tcPr>
          <w:p w:rsidR="00FE313C" w:rsidRPr="00E51B35" w:rsidRDefault="00FE313C" w:rsidP="00133116">
            <w:pPr>
              <w:pStyle w:val="ListParagraph"/>
              <w:numPr>
                <w:ilvl w:val="0"/>
                <w:numId w:val="25"/>
              </w:numPr>
              <w:spacing w:before="60" w:after="60"/>
              <w:ind w:left="318" w:hanging="284"/>
              <w:rPr>
                <w:rFonts w:cs="Times New Roman"/>
                <w:b/>
                <w:color w:val="0000FF"/>
                <w:szCs w:val="24"/>
                <w:u w:val="single"/>
                <w:shd w:val="clear" w:color="auto" w:fill="FFFFFF"/>
              </w:rPr>
            </w:pPr>
            <w:r w:rsidRPr="00E51B35">
              <w:rPr>
                <w:rFonts w:cs="Times New Roman"/>
                <w:b/>
                <w:color w:val="0000FF"/>
                <w:szCs w:val="24"/>
                <w:u w:val="single"/>
                <w:shd w:val="clear" w:color="auto" w:fill="FFFFFF"/>
              </w:rPr>
              <w:t>GIẢI QUYẾT VẤN ĐỀ:</w:t>
            </w:r>
          </w:p>
          <w:p w:rsidR="006119BE" w:rsidRPr="00E51B35" w:rsidRDefault="00CE3A5D" w:rsidP="006119BE">
            <w:pPr>
              <w:spacing w:before="60" w:after="60"/>
              <w:rPr>
                <w:rFonts w:cs="Times New Roman"/>
                <w:b/>
                <w:color w:val="0000FF"/>
                <w:szCs w:val="24"/>
                <w:u w:val="single"/>
                <w:shd w:val="clear" w:color="auto" w:fill="FFFFFF"/>
              </w:rPr>
            </w:pPr>
            <w:r w:rsidRPr="00E51B35">
              <w:rPr>
                <w:rFonts w:cs="Times New Roman"/>
                <w:color w:val="000000"/>
                <w:szCs w:val="24"/>
                <w:shd w:val="clear" w:color="auto" w:fill="F9F9F9"/>
              </w:rPr>
              <w:t>Cưỡng chế hành chính là Bắt buộc phải thi hành một mệnh lệnh, quyết định hành chính. Là biện pháp do cơ quan hành chính nhà nước thực hiện đối với cá nhân hay tổ chức đã bị xử phạt vi phạm hành chính, nhưng không tự nguyện chấp hành quyết định xử phạt. Được thực hiện bởi những người có thẩm quyền được pháp luật quy định</w:t>
            </w:r>
            <w:r w:rsidRPr="00E51B35">
              <w:rPr>
                <w:rFonts w:cs="Times New Roman"/>
                <w:color w:val="000000"/>
                <w:szCs w:val="24"/>
                <w:shd w:val="clear" w:color="auto" w:fill="F9F9F9"/>
              </w:rPr>
              <w:t>.</w:t>
            </w:r>
          </w:p>
          <w:p w:rsidR="006119BE" w:rsidRPr="00E51B35" w:rsidRDefault="00453ABC" w:rsidP="006119BE">
            <w:pPr>
              <w:spacing w:before="60" w:after="60"/>
              <w:rPr>
                <w:rFonts w:cs="Times New Roman"/>
                <w:b/>
                <w:szCs w:val="24"/>
                <w:u w:val="single"/>
                <w:shd w:val="clear" w:color="auto" w:fill="FFFFFF"/>
              </w:rPr>
            </w:pPr>
            <w:r w:rsidRPr="00E51B35">
              <w:rPr>
                <w:rFonts w:cs="Times New Roman"/>
                <w:b/>
                <w:szCs w:val="24"/>
                <w:u w:val="single"/>
                <w:shd w:val="clear" w:color="auto" w:fill="FFFFFF"/>
              </w:rPr>
              <w:t>Các hình thức cưỡng chế:</w:t>
            </w:r>
          </w:p>
          <w:p w:rsidR="00453ABC" w:rsidRPr="00E51B35" w:rsidRDefault="00453ABC" w:rsidP="00453ABC">
            <w:pPr>
              <w:pStyle w:val="ListParagraph"/>
              <w:numPr>
                <w:ilvl w:val="0"/>
                <w:numId w:val="36"/>
              </w:numPr>
              <w:tabs>
                <w:tab w:val="left" w:pos="532"/>
              </w:tabs>
              <w:spacing w:before="60" w:after="60"/>
              <w:ind w:left="0" w:firstLine="341"/>
              <w:rPr>
                <w:rFonts w:cs="Times New Roman"/>
                <w:szCs w:val="24"/>
                <w:shd w:val="clear" w:color="auto" w:fill="FFFFFF"/>
              </w:rPr>
            </w:pPr>
            <w:r w:rsidRPr="00E51B35">
              <w:rPr>
                <w:rFonts w:cs="Times New Roman"/>
                <w:szCs w:val="24"/>
                <w:shd w:val="clear" w:color="auto" w:fill="FFFFFF"/>
              </w:rPr>
              <w:t>Khấu trừ 1 phần lương hoặc 1 phần thu nhập, khấu trừ tiền từ tài khoản của cá nhân</w:t>
            </w:r>
            <w:r w:rsidR="00D45DF4" w:rsidRPr="00E51B35">
              <w:rPr>
                <w:rFonts w:cs="Times New Roman"/>
                <w:szCs w:val="24"/>
                <w:shd w:val="clear" w:color="auto" w:fill="FFFFFF"/>
              </w:rPr>
              <w:t>, tổ chức vi phạm</w:t>
            </w:r>
          </w:p>
          <w:p w:rsidR="00D45DF4" w:rsidRPr="00E51B35" w:rsidRDefault="00D45DF4" w:rsidP="00453ABC">
            <w:pPr>
              <w:pStyle w:val="ListParagraph"/>
              <w:numPr>
                <w:ilvl w:val="0"/>
                <w:numId w:val="36"/>
              </w:numPr>
              <w:tabs>
                <w:tab w:val="left" w:pos="532"/>
              </w:tabs>
              <w:spacing w:before="60" w:after="60"/>
              <w:ind w:left="0" w:firstLine="341"/>
              <w:rPr>
                <w:rFonts w:cs="Times New Roman"/>
                <w:szCs w:val="24"/>
                <w:shd w:val="clear" w:color="auto" w:fill="FFFFFF"/>
              </w:rPr>
            </w:pPr>
            <w:r w:rsidRPr="00E51B35">
              <w:rPr>
                <w:rFonts w:cs="Times New Roman"/>
                <w:szCs w:val="24"/>
                <w:shd w:val="clear" w:color="auto" w:fill="FFFFFF"/>
              </w:rPr>
              <w:t>Kê biên tài sản có giá trị tương ứng với số tiền phạt để bán đấu giá</w:t>
            </w:r>
          </w:p>
          <w:p w:rsidR="00D45DF4" w:rsidRPr="00E51B35" w:rsidRDefault="00D45DF4" w:rsidP="00453ABC">
            <w:pPr>
              <w:pStyle w:val="ListParagraph"/>
              <w:numPr>
                <w:ilvl w:val="0"/>
                <w:numId w:val="36"/>
              </w:numPr>
              <w:tabs>
                <w:tab w:val="left" w:pos="532"/>
              </w:tabs>
              <w:spacing w:before="60" w:after="60"/>
              <w:ind w:left="0" w:firstLine="341"/>
              <w:rPr>
                <w:rFonts w:cs="Times New Roman"/>
                <w:szCs w:val="24"/>
                <w:shd w:val="clear" w:color="auto" w:fill="FFFFFF"/>
              </w:rPr>
            </w:pPr>
            <w:r w:rsidRPr="00E51B35">
              <w:rPr>
                <w:rFonts w:cs="Times New Roman"/>
                <w:szCs w:val="24"/>
                <w:shd w:val="clear" w:color="auto" w:fill="FFFFFF"/>
              </w:rPr>
              <w:t>Thu tiền, tài sản khác của đối tượng bị cưỡng chế thi hành quyết định xử phạt vi phạm hành chính do cá nhân, tổ chức khác đang giữ trong trường hợp cá nhân, tổ chức sau khi vi phạm cố tình tẩu tán tài sản</w:t>
            </w:r>
          </w:p>
          <w:p w:rsidR="006119BE" w:rsidRPr="00E51B35" w:rsidRDefault="00D45DF4" w:rsidP="006119BE">
            <w:pPr>
              <w:pStyle w:val="ListParagraph"/>
              <w:numPr>
                <w:ilvl w:val="0"/>
                <w:numId w:val="36"/>
              </w:numPr>
              <w:tabs>
                <w:tab w:val="left" w:pos="532"/>
              </w:tabs>
              <w:spacing w:before="60" w:after="60"/>
              <w:ind w:left="0" w:firstLine="341"/>
              <w:rPr>
                <w:rFonts w:cs="Times New Roman"/>
                <w:szCs w:val="24"/>
                <w:shd w:val="clear" w:color="auto" w:fill="FFFFFF"/>
              </w:rPr>
            </w:pPr>
            <w:r w:rsidRPr="00E51B35">
              <w:rPr>
                <w:rFonts w:cs="Times New Roman"/>
                <w:szCs w:val="24"/>
                <w:shd w:val="clear" w:color="auto" w:fill="FFFFFF"/>
              </w:rPr>
              <w:t xml:space="preserve">Buộc thực hiện biện pháp khắc phục hậu quả qui định tại khoản 1 điều 28 của Luật xử lý vi phạm hành chính.  </w:t>
            </w:r>
          </w:p>
          <w:p w:rsidR="00E51B35" w:rsidRPr="00E51B35" w:rsidRDefault="00E51B35" w:rsidP="00E51B35">
            <w:pPr>
              <w:shd w:val="clear" w:color="auto" w:fill="FFFFFF"/>
              <w:jc w:val="both"/>
              <w:textAlignment w:val="baseline"/>
              <w:rPr>
                <w:rFonts w:eastAsia="Times New Roman" w:cs="Times New Roman"/>
                <w:b/>
                <w:bCs/>
                <w:color w:val="353535"/>
                <w:szCs w:val="24"/>
              </w:rPr>
            </w:pPr>
            <w:r w:rsidRPr="00E51B35">
              <w:rPr>
                <w:rFonts w:eastAsia="Times New Roman" w:cs="Times New Roman"/>
                <w:b/>
                <w:bCs/>
                <w:color w:val="353535"/>
                <w:szCs w:val="24"/>
              </w:rPr>
              <w:t>Cưỡng chế thi hành quyết định xử phạt vi phạm hành chính (cưỡng chế hành chính) là biện pháp được cơ quan Nhà nước có thẩm quyền thực hiện đối với cá nhân, tổ chức bị xử phạt vi phạm hành chính đã quá thời hạn tự nguyện chấp hành hoặc quá thời hạn hoãn chấp hành quyết định xử phạt vi phạm hành chính hoặc quyết định áp dụng các biện pháp khắc phục hậu quả do vi phạm hành chính gây ra mà không tự nguyện chấp hành.</w:t>
            </w:r>
          </w:p>
          <w:p w:rsidR="00E51B35" w:rsidRPr="00E51B35" w:rsidRDefault="00E51B35" w:rsidP="00E51B35">
            <w:pPr>
              <w:jc w:val="both"/>
              <w:textAlignment w:val="baseline"/>
              <w:rPr>
                <w:rFonts w:eastAsia="Times New Roman" w:cs="Times New Roman"/>
                <w:color w:val="353535"/>
                <w:szCs w:val="24"/>
              </w:rPr>
            </w:pPr>
            <w:r w:rsidRPr="00E51B35">
              <w:rPr>
                <w:rFonts w:eastAsia="Times New Roman" w:cs="Times New Roman"/>
                <w:color w:val="353535"/>
                <w:szCs w:val="24"/>
                <w:bdr w:val="none" w:sz="0" w:space="0" w:color="auto" w:frame="1"/>
              </w:rPr>
              <w:t xml:space="preserve">Hiện nay việc cưỡng chế" hành chính được thực hiện theo Điều 66 và Điều 67 Pháp lệnh Xử lý vi phạm hành chính năm 2002 (được sửa đổi, bổ sung các năm 2007, 2008) và được quy định cụ </w:t>
            </w:r>
            <w:r w:rsidRPr="00E51B35">
              <w:rPr>
                <w:rFonts w:eastAsia="Times New Roman" w:cs="Times New Roman"/>
                <w:color w:val="353535"/>
                <w:szCs w:val="24"/>
                <w:bdr w:val="none" w:sz="0" w:space="0" w:color="auto" w:frame="1"/>
              </w:rPr>
              <w:lastRenderedPageBreak/>
              <w:t>thể tại Nghị định 37/2005/NĐ-CP ngày 18/3/2005 của Chính phủ quy định thủ tục áp dụng các biện pháp cưỡng chế" thi hành quyết định xử phạt vi phạm hành chính. Mặc dù các văn bản trên đã quy định cụ thể về nguyên tắc, trình tự, thủ tục áp dụng các biện pháp cưỡng chế" cũng như thẩm quyền ra quyết định cưỡng chế" nhưng thời gian qua, thực tiễn thực hiện các biện pháp cưỡng chế" hành chính của các bộ, ngành, ủy ban nhân dân các cấp đang gặp phải một số" khó khăn, vướng mắc sau:</w:t>
            </w:r>
          </w:p>
          <w:p w:rsidR="00E51B35" w:rsidRPr="00E51B35" w:rsidRDefault="00E51B35" w:rsidP="00E51B35">
            <w:pPr>
              <w:jc w:val="both"/>
              <w:textAlignment w:val="baseline"/>
              <w:rPr>
                <w:rFonts w:eastAsia="Times New Roman" w:cs="Times New Roman"/>
                <w:color w:val="353535"/>
                <w:szCs w:val="24"/>
              </w:rPr>
            </w:pPr>
            <w:r w:rsidRPr="00E51B35">
              <w:rPr>
                <w:rFonts w:eastAsia="Times New Roman" w:cs="Times New Roman"/>
                <w:color w:val="353535"/>
                <w:szCs w:val="24"/>
                <w:bdr w:val="none" w:sz="0" w:space="0" w:color="auto" w:frame="1"/>
              </w:rPr>
              <w:t>Về lực lượng, cơ sở vật chất, phương tiện phục vụ việc cưỡng chế, hiện nay chưa có lực lượng chuyên trách đảm nhiệm tổ chức thực hiện quyết định cưỡng chế hành chính, cơ sở vật chất, phương tiện phục vụ còn thiếu, phần lớn là do người bị xử phạt tự giác thực hiện. Theo quy định thì những người có thẩm quyền ra quyết định cưỡng chế có nhiệm vụ tổ chức việc cưỡng chế thi hành quyết định xử phạt của mình và của cấp dưới, các cơ quan chức năng của ủy ban nhân dân có trách nhiệm thi hành quyết định cưỡng chế của chủ tịch ủy ban nhân dân cùng cấp theo sự phân công của chủ tịch, lực lượng Cảnh sát nhân dân có trách nhiệm bảo đảm trật tự, an toàn trong quá trình thi hành quyết định cưỡng chế của chủ tịch ủy ban nhân dân cùng cấp hoặc quyết định cưỡng chế của cơ quan khác của nhà nước khi được các cơ quan đó yêu cầu. Tuy nhiên, quy định này khó khả thi vì cơ quan xử phạt, cơ quan chuyên môn thuộc ủy ban nhân dân không đủ lực lượng để tổ chức cưỡng chế.</w:t>
            </w:r>
          </w:p>
          <w:p w:rsidR="00E51B35" w:rsidRPr="00E51B35" w:rsidRDefault="00E51B35" w:rsidP="00E51B35">
            <w:pPr>
              <w:jc w:val="both"/>
              <w:textAlignment w:val="baseline"/>
              <w:rPr>
                <w:rFonts w:eastAsia="Times New Roman" w:cs="Times New Roman"/>
                <w:color w:val="353535"/>
                <w:szCs w:val="24"/>
              </w:rPr>
            </w:pPr>
            <w:r w:rsidRPr="00E51B35">
              <w:rPr>
                <w:rFonts w:eastAsia="Times New Roman" w:cs="Times New Roman"/>
                <w:color w:val="353535"/>
                <w:szCs w:val="24"/>
                <w:bdr w:val="none" w:sz="0" w:space="0" w:color="auto" w:frame="1"/>
              </w:rPr>
              <w:t>Đối với biện pháp kê biên tài sản có giá trị tương ứng với số tiền phạt để bán đấu giá và khấu trừ một phần lương hoặc một phần thu nhập, đối tượng vi phạm chủ yếu là người dân nghèo, không có nghề nghiệp và thu nhập thấp, đặc biệt là người dân vùng sâu, vùng xa, biên giới, miền núi, nên không có khả năng thi hành quyết định xử phạt, tài sản của các đối tượng vi phạm cũng không có giá trị để kê biên. Đối với một số ngành như ngành thuế, việc cưỡng chế hành chính đối với các doanh nghiệp phá sản, doanh nghiệp bỏ trốn rất khó khăn vì không còn tài sản để khấu trừ, kê biên. Ngoài ra việc khó cưỡng chế" còn do thủ tuc xác định tài sản kê biên chưa thuận lợi, chưa có hướng dẫn xác định hàng hóa mất giá trị, không có kho bãi giữ phương tiện vi phạm.</w:t>
            </w:r>
          </w:p>
          <w:p w:rsidR="00E51B35" w:rsidRPr="00E51B35" w:rsidRDefault="00E51B35" w:rsidP="00E51B35">
            <w:pPr>
              <w:jc w:val="both"/>
              <w:textAlignment w:val="baseline"/>
              <w:rPr>
                <w:rFonts w:eastAsia="Times New Roman" w:cs="Times New Roman"/>
                <w:color w:val="353535"/>
                <w:szCs w:val="24"/>
              </w:rPr>
            </w:pPr>
            <w:r w:rsidRPr="00E51B35">
              <w:rPr>
                <w:rFonts w:eastAsia="Times New Roman" w:cs="Times New Roman"/>
                <w:color w:val="353535"/>
                <w:szCs w:val="24"/>
                <w:bdr w:val="none" w:sz="0" w:space="0" w:color="auto" w:frame="1"/>
              </w:rPr>
              <w:t>Đối với biện pháp khấu trừ tiền từ tài khoản ngân hàng của cá nhân, tổ chức vi phạm, hình thức khấu trừ tiền từ tài khoản ngân hàng khó thực hiện trên thực tế" vì hoạt động mua bán đa phần là thanh toán bằng tiền mặt, các cơ sở vi phạm nợ tiền thuế" hoặc các khoản nợ khác thường không có tài khoản tại ngân hàng. Sự phối hợp giữa các cơ quan, tổ chức trong việc khấu trừ tiền từ tài khoản ngân hàng thiếu chặt chẽ. Do các ngân hàng vì mục đích kinh doanh và bảo vệ khách hàng nên thường không tích cực phối hợp với cơ quan thi hành cưỡng chế trong việc khấu trừ tiền.</w:t>
            </w:r>
          </w:p>
          <w:p w:rsidR="00E51B35" w:rsidRPr="00E51B35" w:rsidRDefault="00E51B35" w:rsidP="00E51B35">
            <w:pPr>
              <w:jc w:val="both"/>
              <w:textAlignment w:val="baseline"/>
              <w:rPr>
                <w:rFonts w:eastAsia="Times New Roman" w:cs="Times New Roman"/>
                <w:color w:val="353535"/>
                <w:szCs w:val="24"/>
              </w:rPr>
            </w:pPr>
            <w:r w:rsidRPr="00E51B35">
              <w:rPr>
                <w:rFonts w:eastAsia="Times New Roman" w:cs="Times New Roman"/>
                <w:color w:val="353535"/>
                <w:szCs w:val="24"/>
                <w:bdr w:val="none" w:sz="0" w:space="0" w:color="auto" w:frame="1"/>
              </w:rPr>
              <w:t xml:space="preserve">Về thẩm quyền ra quyết định cưỡng chế", ngoài chức danh chủ tịch ủy ban nhân dân cấp xã, cấp huyện là một số ít chức danh cơ quan cấp huyện có thẩm quyền ra quyết định cưỡng chế còn lại chủ yếu thuộc cơ quan nhà nước cấp tỉnh. Điều này dẫn đến việc cán bộ thi hành công vụ khi </w:t>
            </w:r>
            <w:r w:rsidRPr="00E51B35">
              <w:rPr>
                <w:rFonts w:eastAsia="Times New Roman" w:cs="Times New Roman"/>
                <w:color w:val="353535"/>
                <w:szCs w:val="24"/>
                <w:bdr w:val="none" w:sz="0" w:space="0" w:color="auto" w:frame="1"/>
              </w:rPr>
              <w:lastRenderedPageBreak/>
              <w:t>tham gia các đoàn kiểm tra tuy phát hiện vi phạm nhưng tránh né xử lý. Mặt khác Pháp lệnh Xử lý vi phạm hành chính đã quy định thẩm quyền cưỡng chế của chủ tịch ủy ban nhân dân cấp xã nhưng trên thực tế trong một số trường hợp quy định này không mang tính khả thi, ví dụ công tác định giá để xử lý tài sản gặp nhiều khó khăn vì ủy ban nhân dân cấp xã không có hội đồng định giá, nếu mời hội đồng định giá cấp trên thì chưa hợp lý bởi giá trị tài sản cưỡng chế ở cấp xã không lớn.</w:t>
            </w:r>
          </w:p>
          <w:p w:rsidR="00E51B35" w:rsidRPr="00E51B35" w:rsidRDefault="00E51B35" w:rsidP="00E51B35">
            <w:pPr>
              <w:jc w:val="both"/>
              <w:textAlignment w:val="baseline"/>
              <w:rPr>
                <w:rFonts w:eastAsia="Times New Roman" w:cs="Times New Roman"/>
                <w:color w:val="353535"/>
                <w:szCs w:val="24"/>
              </w:rPr>
            </w:pPr>
            <w:r w:rsidRPr="00E51B35">
              <w:rPr>
                <w:rFonts w:eastAsia="Times New Roman" w:cs="Times New Roman"/>
                <w:color w:val="353535"/>
                <w:szCs w:val="24"/>
                <w:bdr w:val="none" w:sz="0" w:space="0" w:color="auto" w:frame="1"/>
              </w:rPr>
              <w:t>Chi phí dành cho công tác xử lý vi phạm hành chính nói chung, cưỡng chế hành chính nói riêng còn hạn chế. Theo quy định thì cá nhân, tổ chức bị cưỡng chế phải chịu mọi chi phí về việc tô" chức thực hiện các biện pháp cưỡng chế. Tuy nhiên trong một số trường hợp rất khó thu, thậm chí ở một số địa phương không thể thu được chi phí cưỡng chế". Nếu dùng ngân sách nhà nước thì vi phạm luật ngân sách, nếu không dùng kinh phí ngân sách thì không có nguồn để thực hiện. Ở một số" địa phương hiện sử dụng tiền phạt vi phạm hành chính để chi phí cho việc cưỡng chế song hiện cũng không có quy định về vấn đề này.</w:t>
            </w:r>
          </w:p>
          <w:p w:rsidR="00E51B35" w:rsidRPr="00E51B35" w:rsidRDefault="00E51B35" w:rsidP="00E51B35">
            <w:pPr>
              <w:jc w:val="both"/>
              <w:textAlignment w:val="baseline"/>
              <w:rPr>
                <w:rFonts w:eastAsia="Times New Roman" w:cs="Times New Roman"/>
                <w:color w:val="353535"/>
                <w:szCs w:val="24"/>
              </w:rPr>
            </w:pPr>
            <w:r w:rsidRPr="00E51B35">
              <w:rPr>
                <w:rFonts w:eastAsia="Times New Roman" w:cs="Times New Roman"/>
                <w:color w:val="353535"/>
                <w:szCs w:val="24"/>
                <w:bdr w:val="none" w:sz="0" w:space="0" w:color="auto" w:frame="1"/>
              </w:rPr>
              <w:t xml:space="preserve">Việc châm ban hành văn bản hướng dẫn áp dung các biện pháp cưỡng chế hành chính cũng gây ra những khó khăn nhất định trong việc triển khai thực hiện cưỡng chế" hành chính trong thực tiễn. Nghị định về áp dung các biện pháp cưỡng chế hành chính là văn bản cần phải được xây dựng kể từ khi Pháp lệnh Xử lý vi phạm hành chính năm 1989 được ban hành nhưng phải sau 16 năm, ngay cả khi Pháp lệnh năm 1989 được thay bằng Pháp lệnh năm 1995 và sau hơn hai năm kể từ khi Pháp lệnh Xử lý vi phạm hành chính năm 2002 được ban hành, Nghị định này mới được Chính phủ ban hành (Nghị định 37/2005/NĐ-CP ngày 18/3/2005 của Chính phủ). Do không có quy định về thủ tuc áp dụng các biện pháp cưỡng chế hành chính trong một thời gian dài như vậy đã dẫn đến tình trạng nhiều trường hợp không chấp hành quyết định xử phạt vi phạm hành chính nhưng không cưỡng chế được và hậu quả là số lượng quyết định xử phạt vi phạm hành chính mà người vi phạm chưa thực hiện còn khá lớn. Một số" địa phương đã phải “vượt rào” để ban hành văn bản trái thẩm quyền như “bản quy định tạm thời”, “quyết định tạm thời”,... về trình tự, thủ tục cưỡng chế" hành chính để áp dụng trong địa phương mình. Ngoài ra quy định về mức xử phạt vi phạm hành chính trong một số" lĩnh vực hiện nay chưa phù hợp. Có thể kể đến như Nghị định 111/2009/NĐ-CP ngày 11/12/2009 của Chính phủ quy định về xử phạt vi phạm hành chính trong lĩnh vực năng lượng nguyên tử với mức phạt tối đa là 100 triệu nhưng Pháp lệnh Xử lý vi phạm hành chính chỉ quy định mức cao nhất trong an toàn bức xạ là 70 triệu. Hay mức phạt tiền trong một số’ trường hợp quá cao, ví dụ Nghị định 34/2010/NĐ-CP ngày 02/4/2010 của Chính phủ quy định xử phạt vi phạm hành chính trong lĩnh vực giao thông đường bộ quy định phạt tiền từ 20 đến 30 triệu đồng đối với hành vi “chiếm dụng đường phố” để kinh doanh dịch vụ ăn uống; bày bán hàng hóa; kinh doanh, buôn bán vật liệu xây dựng; sản xuất, gia công hàng hóa; làm nơi </w:t>
            </w:r>
            <w:r w:rsidRPr="00E51B35">
              <w:rPr>
                <w:rFonts w:eastAsia="Times New Roman" w:cs="Times New Roman"/>
                <w:color w:val="353535"/>
                <w:szCs w:val="24"/>
                <w:bdr w:val="none" w:sz="0" w:space="0" w:color="auto" w:frame="1"/>
              </w:rPr>
              <w:lastRenderedPageBreak/>
              <w:t>trông, giữ xe; sửa chữa hoặc rửa xe; đặt, treo biển hiệu, biển quảng cáo; làm mái che; thực hiện các hoạt động dịch vụ khác gây cản trở giao thông...” là quá cao và không khả thi đối với những người buôn bán nhỏ, vì phần lớn những người này không có tài sản, không có tài khoản nên không thể cưỡng chế” được, còn nếu tịch thu phương tiện, dụng cụ thì không có nơi cất giữ, thủ tục thanh lý phức tạp, mất nhiều thời gian, công sức. Hệ quả tất yếu là người vi phạm không có điều kiện để thực hiện quyết định xử phạt vi phạm hành chính.</w:t>
            </w:r>
          </w:p>
          <w:p w:rsidR="00E51B35" w:rsidRPr="00E51B35" w:rsidRDefault="00E51B35" w:rsidP="00E51B35">
            <w:pPr>
              <w:jc w:val="both"/>
              <w:textAlignment w:val="baseline"/>
              <w:rPr>
                <w:rFonts w:eastAsia="Times New Roman" w:cs="Times New Roman"/>
                <w:color w:val="353535"/>
                <w:szCs w:val="24"/>
              </w:rPr>
            </w:pPr>
            <w:r w:rsidRPr="00E51B35">
              <w:rPr>
                <w:rFonts w:eastAsia="Times New Roman" w:cs="Times New Roman"/>
                <w:color w:val="353535"/>
                <w:szCs w:val="24"/>
                <w:bdr w:val="none" w:sz="0" w:space="0" w:color="auto" w:frame="1"/>
              </w:rPr>
              <w:t>Ngoài ra do không quy định lãi suất tăng lên nếu chậm thực hiện quyết định xử phạt vi phạm hành chính nên nhiều trường hợp người vi phạm cố tình dây dưa không chịu nộp phạt theo đúng thời hạn. Thủ tục bán đấu giá tài sản vi phạm hành chính hiện nay cũng còn khá rườm rà. Mặc dù theo quy định là phải báo cáo Bộ Công an để thông báo rộng rãi trong phạm vi cả nước, sau đó nếu không có người đến nhận thì mới được bán đấu giá song lại không có quy định rõ về thời hạn thông báo, gây nhiều khó khăn cho các cơ quan tổ chức thi hành cưỡng chế.</w:t>
            </w:r>
          </w:p>
          <w:p w:rsidR="00E51B35" w:rsidRPr="00E51B35" w:rsidRDefault="00E51B35" w:rsidP="00E51B35">
            <w:pPr>
              <w:jc w:val="both"/>
              <w:textAlignment w:val="baseline"/>
              <w:rPr>
                <w:rFonts w:eastAsia="Times New Roman" w:cs="Times New Roman"/>
                <w:color w:val="353535"/>
                <w:szCs w:val="24"/>
              </w:rPr>
            </w:pPr>
            <w:r w:rsidRPr="00E51B35">
              <w:rPr>
                <w:rFonts w:eastAsia="Times New Roman" w:cs="Times New Roman"/>
                <w:color w:val="353535"/>
                <w:szCs w:val="24"/>
                <w:bdr w:val="none" w:sz="0" w:space="0" w:color="auto" w:frame="1"/>
              </w:rPr>
              <w:t>Những khó khăn, vướng mắc nêu trên đã dẫn đến tỷ lệ và hiệu quả cưỡng chế" hành chính không cao. Có trường hợp thay vì áp dụng các biện pháp cưỡng chế hành chính do người vi phạm không thực hiện quyết định xử phạt vi phạm hành chính mà nhiều địa phương đã nghĩ ra các cách thức khác nhau để buộc người vi phạm phải thực hiện dẫn đến vi phạm pháp luật. Cụ thể, có trường hợp ủy ban nhân dân cấp xã đã buộc những người vi phạm bị xử phạt hành chính nhưng chưa thực hiện phải nộp tiền phạt xong mới giải quyết các công việc khác không liên quan đến việc xử phạt vi phạm hành chính. Ví dụ, khi đi đăng ký khai sinh cho trẻ thì cha, mẹ hoặc những người có liên quan chỉ phải thực hiện một số thủ tục theo quy định tại Nghị định 158/2005/NĐ- CP ngày 27/12/2005 của Chính phủ về đăng ký và quản lý hộ tịch nhưng ủy ban nhân dân cấp xã đã căn cứ vào việc xử phạt vi phạm hành chính trước đó chưa được thực hiện mà không đăng ký khai sinh cho trẻ. Thực tế" trên đã ảnh hưởng đến tính nghiêm minh và hiệu lực của pháp luật, làm giảm lòng tin của người dân vào các cơ quan nhà nước.</w:t>
            </w:r>
          </w:p>
          <w:p w:rsidR="00E51B35" w:rsidRPr="00E51B35" w:rsidRDefault="00E51B35" w:rsidP="00E51B35">
            <w:pPr>
              <w:jc w:val="both"/>
              <w:textAlignment w:val="baseline"/>
              <w:rPr>
                <w:rFonts w:eastAsia="Times New Roman" w:cs="Times New Roman"/>
                <w:color w:val="353535"/>
                <w:szCs w:val="24"/>
              </w:rPr>
            </w:pPr>
            <w:r w:rsidRPr="00E51B35">
              <w:rPr>
                <w:rFonts w:eastAsia="Times New Roman" w:cs="Times New Roman"/>
                <w:color w:val="353535"/>
                <w:szCs w:val="24"/>
                <w:bdr w:val="none" w:sz="0" w:space="0" w:color="auto" w:frame="1"/>
              </w:rPr>
              <w:t>Ngày 20/6/2012 kỳ họp thứ ba Quốc hội khóa XIII đã thông qua Luật Xử lý vi phạm hành chính, Luật có hiệu lực thi hành kể từ ngày 01/7/2013. Cưỡng chế" thi hành quyết định xử phạt vi phạm hành chính được quy định tại các Điều 86, 87 và 88 Luật Xử lý vi phạm hành chính. Các quy định này phần nào đã góp phần tháo gỡ những khó khăn, vướng mắc hiện nay trong tổ chức thi hành cưỡng chế hành chính. Cụ thể như sau:</w:t>
            </w:r>
          </w:p>
          <w:p w:rsidR="00E51B35" w:rsidRPr="00E51B35" w:rsidRDefault="00E51B35" w:rsidP="00E51B35">
            <w:pPr>
              <w:jc w:val="both"/>
              <w:textAlignment w:val="baseline"/>
              <w:rPr>
                <w:rFonts w:eastAsia="Times New Roman" w:cs="Times New Roman"/>
                <w:color w:val="353535"/>
                <w:szCs w:val="24"/>
              </w:rPr>
            </w:pPr>
            <w:r w:rsidRPr="00E51B35">
              <w:rPr>
                <w:rFonts w:eastAsia="Times New Roman" w:cs="Times New Roman"/>
                <w:color w:val="353535"/>
                <w:szCs w:val="24"/>
                <w:bdr w:val="none" w:sz="0" w:space="0" w:color="auto" w:frame="1"/>
              </w:rPr>
              <w:t>- Cưỡng chế thi hành quyết định xử phạt được áp dụng trong trường hợp cá nhân, tổ chức bị xử phạt vi phạm hành chính không tự nguyện chấp hành quyết định xử phạt theo quy định.</w:t>
            </w:r>
          </w:p>
          <w:p w:rsidR="00E51B35" w:rsidRPr="00E51B35" w:rsidRDefault="00E51B35" w:rsidP="00E51B35">
            <w:pPr>
              <w:jc w:val="both"/>
              <w:textAlignment w:val="baseline"/>
              <w:rPr>
                <w:rFonts w:eastAsia="Times New Roman" w:cs="Times New Roman"/>
                <w:color w:val="353535"/>
                <w:szCs w:val="24"/>
              </w:rPr>
            </w:pPr>
            <w:r w:rsidRPr="00E51B35">
              <w:rPr>
                <w:rFonts w:eastAsia="Times New Roman" w:cs="Times New Roman"/>
                <w:color w:val="353535"/>
                <w:szCs w:val="24"/>
                <w:bdr w:val="none" w:sz="0" w:space="0" w:color="auto" w:frame="1"/>
              </w:rPr>
              <w:t xml:space="preserve">- Các biện pháp cưỡng chế bao gồm: khấu trừ một phần lương hoặc một phần thu nhập, khấu trừ tiền từ tài khoản của cá nhân, tổ chức vi phạm; kê biên tài sản có giá trị tương ứng với số tiền phạt để bán đấu giá; thu tiền, tài sản khác của đối tượng bị cưỡng chế thi hành quyết định xử phạt </w:t>
            </w:r>
            <w:r w:rsidRPr="00E51B35">
              <w:rPr>
                <w:rFonts w:eastAsia="Times New Roman" w:cs="Times New Roman"/>
                <w:color w:val="353535"/>
                <w:szCs w:val="24"/>
                <w:bdr w:val="none" w:sz="0" w:space="0" w:color="auto" w:frame="1"/>
              </w:rPr>
              <w:lastRenderedPageBreak/>
              <w:t>vi phạm hành chính do cá nhân, tổ chức khác đang giữ trong trường hợp cá nhân, tổ’ chức sau khi vi phạm cố' tình tẩu tán tài sản và các biện pháp cưỡng chế buộc thực hiện biện pháp khắc phục hậu quả.</w:t>
            </w:r>
          </w:p>
          <w:p w:rsidR="00E51B35" w:rsidRPr="00E51B35" w:rsidRDefault="00E51B35" w:rsidP="00E51B35">
            <w:pPr>
              <w:jc w:val="both"/>
              <w:textAlignment w:val="baseline"/>
              <w:rPr>
                <w:rFonts w:eastAsia="Times New Roman" w:cs="Times New Roman"/>
                <w:color w:val="353535"/>
                <w:szCs w:val="24"/>
              </w:rPr>
            </w:pPr>
            <w:r w:rsidRPr="00E51B35">
              <w:rPr>
                <w:rFonts w:eastAsia="Times New Roman" w:cs="Times New Roman"/>
                <w:color w:val="353535"/>
                <w:szCs w:val="24"/>
                <w:bdr w:val="none" w:sz="0" w:space="0" w:color="auto" w:frame="1"/>
              </w:rPr>
              <w:t>- Về thẩm quyền ra quyết định cưỡng chế, ngoài các chức danh theo Pháp lệnh Xử lý vi phạm hành chính trước đây, Luật Xử lý vi phạm hành chính bổ’ sung thêm một số' chức danh như Thủ trưởng cơ quan được giao thực hiện chức năng thanh tra chuyên ngành; Cục trưởng Cục Cảnh sát phòng, chống tội phạm sử dụng công nghệ cao; Chỉ huy trưởng Vùng Cảnh sát biển; Cục trưởng Cục Thuế; Tổng cục trưởng Tổng cục Thuế; Tổng cục trưởng Tổng cục Hải quan... Đồng thời bổ’ sung quy định người có thẩm quyền quyết định cưỡng chế" có thể giao quyền cho cấp phó khi vắng mặt. Việc giao quyền phải được thể hiện bằng văn bản, trong đó xác định rõ phạm vi, nội dung, thời hạn được giao quyền. Cấp phó được giao quyền phải chịu trách nhiệm về quyết định của mình trước cấp trưởng và trước pháp luật. Người được giao quyền không được giao quyền, ủy quyền tiếp cho bất kỳ cá nhân nào khác.</w:t>
            </w:r>
          </w:p>
          <w:p w:rsidR="00E51B35" w:rsidRPr="00E51B35" w:rsidRDefault="00E51B35" w:rsidP="00E51B35">
            <w:pPr>
              <w:jc w:val="both"/>
              <w:textAlignment w:val="baseline"/>
              <w:rPr>
                <w:rFonts w:eastAsia="Times New Roman" w:cs="Times New Roman"/>
                <w:color w:val="353535"/>
                <w:szCs w:val="24"/>
              </w:rPr>
            </w:pPr>
            <w:r w:rsidRPr="00E51B35">
              <w:rPr>
                <w:rFonts w:eastAsia="Times New Roman" w:cs="Times New Roman"/>
                <w:color w:val="353535"/>
                <w:szCs w:val="24"/>
                <w:bdr w:val="none" w:sz="0" w:space="0" w:color="auto" w:frame="1"/>
              </w:rPr>
              <w:t>- Về thi hành quyết định cưỡng chế, người ra quyết định cưỡng chế có trách nhiệm gửi quyết định cưỡng chế cho các cá nhân, tổ chức liên quan và tổ chức thực hiện việc cưỡng chế thi hành quyết định xử phạt của mình và của cấp dưới. Cá nhân, tổ chức nhận được quyết định cưỡng chế phải nghiêm chỉnh chấp hành quyết định cưỡng chế" và phải chịu mọi chi phí về việc tổ chức thực hiện các biện pháp cưỡng chế. Cá nhân, tô’ chức liên quan có nghĩa vụ phối hợp với người có thẩm quyền ra quyết định cưỡng chế triển khai các biện pháp nhằm thực hiện các quyết định cưỡng chế. Lực lượng Cảnh sát nhân dân có trách nhiệm bảo đảm trật tự, an toàn trong quá trình thi hành quyết định cưỡng chế của chủ tịch ủy ban nhân dân cùng cấp hoặc quyết định cưỡng chế của các cơ quan nhà nước khác khi được yêu cầu. Tổ’ chức tín dụng nơi cá nhân, tổ chức bị cưỡng chế thi hành mở tài khoản phải giữ lại trong tài khoản của cá nhân, tổ chức đó số tiền tương đương với số tiền mà cá nhân, tổ chức phải nộp theo yêu cầu của người có thẩm quyền ra quyết định cưỡng chế. Trường hợp số dư trong tài khoản tiền gửi ít hơn số tiền mà cá nhân, tổ chức bị cưỡng chế phải nộp thì tô’ chức tín dụng vẫn phải giữ lại và trích chuyển số" tiền đó. Trong thời hạn 05 ngày làm việc trước khi trích chuyển, tổ chức tín dụng có trách nhiệm thông báo cho cá nhân, tổ chức bị cưỡng chế biết việc trích chuyển; việc trích chuyển không cần sự đồng ý của họ.</w:t>
            </w:r>
          </w:p>
          <w:p w:rsidR="00E51B35" w:rsidRPr="00E51B35" w:rsidRDefault="00E51B35" w:rsidP="00E51B35">
            <w:pPr>
              <w:jc w:val="both"/>
              <w:textAlignment w:val="baseline"/>
              <w:rPr>
                <w:rFonts w:eastAsia="Times New Roman" w:cs="Times New Roman"/>
                <w:color w:val="353535"/>
                <w:szCs w:val="24"/>
              </w:rPr>
            </w:pPr>
            <w:r w:rsidRPr="00E51B35">
              <w:rPr>
                <w:rFonts w:eastAsia="Times New Roman" w:cs="Times New Roman"/>
                <w:color w:val="353535"/>
                <w:szCs w:val="24"/>
                <w:bdr w:val="none" w:sz="0" w:space="0" w:color="auto" w:frame="1"/>
              </w:rPr>
              <w:t>Ngoài ra để các quy định về cưỡng chế hành chính được cụ thể, chặt chẽ, phù hợp với thực tiễn, đồng thời đảm bảo việc cưỡng chế hành chính đạt hiệu quả cao, Luật Xử lý vi phạm hành chính đã giao Chính phủ quy định cụ thể về cưỡng chế thi hành quyết định xử phạt vi phạm hành chính.</w:t>
            </w:r>
          </w:p>
          <w:p w:rsidR="00E51B35" w:rsidRPr="00E51B35" w:rsidRDefault="00E51B35" w:rsidP="00E51B35">
            <w:pPr>
              <w:jc w:val="both"/>
              <w:textAlignment w:val="baseline"/>
              <w:rPr>
                <w:rFonts w:eastAsia="Times New Roman" w:cs="Times New Roman"/>
                <w:color w:val="353535"/>
                <w:szCs w:val="24"/>
              </w:rPr>
            </w:pPr>
            <w:r w:rsidRPr="00E51B35">
              <w:rPr>
                <w:rFonts w:eastAsia="Times New Roman" w:cs="Times New Roman"/>
                <w:color w:val="353535"/>
                <w:szCs w:val="24"/>
                <w:bdr w:val="none" w:sz="0" w:space="0" w:color="auto" w:frame="1"/>
              </w:rPr>
              <w:t xml:space="preserve">Thực hiện nhiệm vụ nêu trên, tại Quyết định 1473/QĐ-TTg ngày 05/10/2012 ban hành Kế hoạch triển khai và Danh mục Nghị định quy định chi tiết thi hành Luật xử lý vi phạm hành chính, Chính phủ đã giao Bộ Công an chủ trì, phối hợp với các bộ, ngành xây dựng Nghị định quy định </w:t>
            </w:r>
            <w:r w:rsidRPr="00E51B35">
              <w:rPr>
                <w:rFonts w:eastAsia="Times New Roman" w:cs="Times New Roman"/>
                <w:color w:val="353535"/>
                <w:szCs w:val="24"/>
                <w:bdr w:val="none" w:sz="0" w:space="0" w:color="auto" w:frame="1"/>
              </w:rPr>
              <w:lastRenderedPageBreak/>
              <w:t>về cưỡng chế thi hành quyết định xử phạt vi phạm hành chính. Hiện nay Bộ Công an, trực tiếp là Tổng cục Cảnh sát Quản lý hành chính về trật tự an toàn xã hội đang tích cực, chủ động phối hợp với các đơn vị, địa phương và các bộ, ngành xây dựng dự thảo Nghị định này đảm bảo nội dung và tiến độ thời gian trình Chính phủ ban hành góp phần đưa Luật Xử lý vi phạm hành chính sớm đi vào cuộc sống.</w:t>
            </w:r>
          </w:p>
        </w:tc>
      </w:tr>
      <w:tr w:rsidR="00FE313C" w:rsidRPr="0016483A" w:rsidTr="00F60F49">
        <w:tc>
          <w:tcPr>
            <w:tcW w:w="4860" w:type="dxa"/>
            <w:vMerge w:val="restart"/>
            <w:vAlign w:val="center"/>
          </w:tcPr>
          <w:p w:rsidR="00FE313C" w:rsidRPr="0016483A" w:rsidRDefault="00FE313C" w:rsidP="00133116">
            <w:pPr>
              <w:spacing w:before="60" w:after="60"/>
              <w:rPr>
                <w:rFonts w:cs="Times New Roman"/>
                <w:szCs w:val="24"/>
              </w:rPr>
            </w:pPr>
          </w:p>
        </w:tc>
        <w:tc>
          <w:tcPr>
            <w:tcW w:w="9450" w:type="dxa"/>
            <w:vAlign w:val="center"/>
          </w:tcPr>
          <w:p w:rsidR="00FE313C" w:rsidRPr="005A12BB" w:rsidRDefault="00FE313C" w:rsidP="005A12BB">
            <w:pPr>
              <w:rPr>
                <w:rFonts w:cs="Times New Roman"/>
                <w:b/>
                <w:color w:val="0000FF"/>
                <w:szCs w:val="24"/>
                <w:u w:val="single"/>
                <w:shd w:val="clear" w:color="auto" w:fill="FFFFFF"/>
              </w:rPr>
            </w:pPr>
            <w:r w:rsidRPr="005A12BB">
              <w:rPr>
                <w:rFonts w:cs="Times New Roman"/>
                <w:b/>
                <w:color w:val="000000" w:themeColor="text1"/>
                <w:szCs w:val="24"/>
              </w:rPr>
              <w:t>Câu 8:</w:t>
            </w:r>
            <w:r w:rsidR="005A12BB" w:rsidRPr="005A12BB">
              <w:rPr>
                <w:rFonts w:cs="Times New Roman"/>
                <w:b/>
                <w:color w:val="000000" w:themeColor="text1"/>
                <w:szCs w:val="24"/>
              </w:rPr>
              <w:t xml:space="preserve"> </w:t>
            </w:r>
            <w:r w:rsidR="005A12BB" w:rsidRPr="005A12BB">
              <w:rPr>
                <w:rFonts w:cs="Times New Roman"/>
                <w:b/>
                <w:szCs w:val="24"/>
              </w:rPr>
              <w:t>Trong các nhiệm vụ cải cách hành chính, nhiệm vụ nào là quan trọng nhất trong giai đoạn hiện nay? Vì sao?</w:t>
            </w:r>
          </w:p>
        </w:tc>
      </w:tr>
      <w:tr w:rsidR="00FE313C" w:rsidRPr="0016483A" w:rsidTr="00F60F49">
        <w:tc>
          <w:tcPr>
            <w:tcW w:w="4860" w:type="dxa"/>
            <w:vMerge/>
            <w:vAlign w:val="center"/>
          </w:tcPr>
          <w:p w:rsidR="00FE313C" w:rsidRPr="0016483A" w:rsidRDefault="00FE313C" w:rsidP="00FE313C">
            <w:pPr>
              <w:spacing w:before="60" w:after="60"/>
              <w:rPr>
                <w:rFonts w:cs="Times New Roman"/>
                <w:szCs w:val="24"/>
              </w:rPr>
            </w:pPr>
          </w:p>
        </w:tc>
        <w:tc>
          <w:tcPr>
            <w:tcW w:w="9450" w:type="dxa"/>
            <w:vAlign w:val="center"/>
          </w:tcPr>
          <w:p w:rsidR="00FE313C" w:rsidRPr="005A12BB" w:rsidRDefault="00FE313C" w:rsidP="005A12BB">
            <w:pPr>
              <w:pStyle w:val="ListParagraph"/>
              <w:numPr>
                <w:ilvl w:val="0"/>
                <w:numId w:val="26"/>
              </w:numPr>
              <w:tabs>
                <w:tab w:val="left" w:pos="341"/>
              </w:tabs>
              <w:ind w:left="71" w:firstLine="0"/>
              <w:rPr>
                <w:szCs w:val="24"/>
              </w:rPr>
            </w:pPr>
            <w:r w:rsidRPr="005A12BB">
              <w:rPr>
                <w:b/>
                <w:color w:val="0000FF"/>
                <w:szCs w:val="24"/>
                <w:u w:val="single"/>
              </w:rPr>
              <w:t>NỘI DUNG</w:t>
            </w:r>
            <w:r w:rsidRPr="005A12BB">
              <w:rPr>
                <w:szCs w:val="24"/>
              </w:rPr>
              <w:t xml:space="preserve">: </w:t>
            </w:r>
            <w:r w:rsidR="005A12BB" w:rsidRPr="005A12BB">
              <w:rPr>
                <w:rFonts w:cs="Times New Roman"/>
                <w:szCs w:val="24"/>
              </w:rPr>
              <w:t>Trong các nhiệm vụ cải cách hành chính, nhiệm vụ nào là quan trọng nhất trong giai đoạn hiện nay? Vì sao?</w:t>
            </w:r>
          </w:p>
        </w:tc>
      </w:tr>
      <w:tr w:rsidR="00FE313C" w:rsidRPr="0016483A" w:rsidTr="00F60F49">
        <w:tc>
          <w:tcPr>
            <w:tcW w:w="4860" w:type="dxa"/>
            <w:vMerge/>
            <w:vAlign w:val="center"/>
          </w:tcPr>
          <w:p w:rsidR="00FE313C" w:rsidRPr="0016483A" w:rsidRDefault="00FE313C" w:rsidP="00FE313C">
            <w:pPr>
              <w:spacing w:before="60" w:after="60"/>
              <w:rPr>
                <w:rFonts w:cs="Times New Roman"/>
                <w:szCs w:val="24"/>
              </w:rPr>
            </w:pPr>
          </w:p>
        </w:tc>
        <w:tc>
          <w:tcPr>
            <w:tcW w:w="9450" w:type="dxa"/>
            <w:vAlign w:val="center"/>
          </w:tcPr>
          <w:p w:rsidR="00FE313C" w:rsidRPr="005A12BB" w:rsidRDefault="00FE313C" w:rsidP="005A12BB">
            <w:pPr>
              <w:pStyle w:val="ListParagraph"/>
              <w:numPr>
                <w:ilvl w:val="0"/>
                <w:numId w:val="26"/>
              </w:numPr>
              <w:ind w:left="318" w:hanging="284"/>
              <w:rPr>
                <w:szCs w:val="24"/>
              </w:rPr>
            </w:pPr>
            <w:r w:rsidRPr="005A12BB">
              <w:rPr>
                <w:b/>
                <w:color w:val="0000FF"/>
                <w:szCs w:val="24"/>
                <w:u w:val="single"/>
              </w:rPr>
              <w:t>TRỌNG TÂM</w:t>
            </w:r>
            <w:r w:rsidRPr="005A12BB">
              <w:rPr>
                <w:szCs w:val="24"/>
              </w:rPr>
              <w:t>:</w:t>
            </w:r>
          </w:p>
          <w:p w:rsidR="00FE313C" w:rsidRPr="005A12BB" w:rsidRDefault="00FE313C" w:rsidP="005A12BB">
            <w:pPr>
              <w:pStyle w:val="ListParagraph"/>
              <w:ind w:left="743" w:hanging="284"/>
              <w:jc w:val="both"/>
              <w:rPr>
                <w:szCs w:val="24"/>
              </w:rPr>
            </w:pPr>
            <w:r w:rsidRPr="005A12BB">
              <w:rPr>
                <w:szCs w:val="24"/>
              </w:rPr>
              <w:t xml:space="preserve">(1) </w:t>
            </w:r>
            <w:r w:rsidR="005A12BB" w:rsidRPr="005A12BB">
              <w:rPr>
                <w:rFonts w:cs="Times New Roman"/>
                <w:szCs w:val="24"/>
              </w:rPr>
              <w:t>Trong các nhiệm vụ cải cách hành chính, nhiệm vụ nào là quan trọng nhất tron</w:t>
            </w:r>
            <w:r w:rsidR="005A12BB" w:rsidRPr="005A12BB">
              <w:rPr>
                <w:rFonts w:cs="Times New Roman"/>
                <w:szCs w:val="24"/>
              </w:rPr>
              <w:t>g giai đoạn hiện nay?</w:t>
            </w:r>
            <w:r w:rsidRPr="005A12BB">
              <w:rPr>
                <w:szCs w:val="24"/>
              </w:rPr>
              <w:t>;</w:t>
            </w:r>
          </w:p>
          <w:p w:rsidR="00FE313C" w:rsidRPr="005A12BB" w:rsidRDefault="00FE313C" w:rsidP="005A12BB">
            <w:pPr>
              <w:pStyle w:val="ListParagraph"/>
              <w:ind w:left="743" w:hanging="284"/>
              <w:jc w:val="both"/>
              <w:rPr>
                <w:szCs w:val="24"/>
              </w:rPr>
            </w:pPr>
            <w:r w:rsidRPr="005A12BB">
              <w:rPr>
                <w:szCs w:val="24"/>
              </w:rPr>
              <w:t xml:space="preserve">(2) </w:t>
            </w:r>
            <w:r w:rsidR="005A12BB" w:rsidRPr="005A12BB">
              <w:rPr>
                <w:rFonts w:cs="Times New Roman"/>
                <w:szCs w:val="24"/>
              </w:rPr>
              <w:t>Vì sao</w:t>
            </w:r>
            <w:r w:rsidR="005A12BB" w:rsidRPr="005A12BB">
              <w:rPr>
                <w:rFonts w:cs="Times New Roman"/>
                <w:szCs w:val="24"/>
              </w:rPr>
              <w:t>?</w:t>
            </w:r>
          </w:p>
        </w:tc>
      </w:tr>
      <w:tr w:rsidR="00FE313C" w:rsidRPr="0016483A" w:rsidTr="00F60F49">
        <w:tc>
          <w:tcPr>
            <w:tcW w:w="4860" w:type="dxa"/>
            <w:vMerge/>
            <w:vAlign w:val="center"/>
          </w:tcPr>
          <w:p w:rsidR="00FE313C" w:rsidRPr="0016483A" w:rsidRDefault="00FE313C" w:rsidP="00FE313C">
            <w:pPr>
              <w:spacing w:before="60" w:after="60"/>
              <w:rPr>
                <w:rFonts w:cs="Times New Roman"/>
                <w:szCs w:val="24"/>
              </w:rPr>
            </w:pPr>
          </w:p>
        </w:tc>
        <w:tc>
          <w:tcPr>
            <w:tcW w:w="9450" w:type="dxa"/>
            <w:vAlign w:val="center"/>
          </w:tcPr>
          <w:p w:rsidR="00FE313C" w:rsidRPr="005A12BB" w:rsidRDefault="00FE313C" w:rsidP="005A12BB">
            <w:pPr>
              <w:pStyle w:val="ListParagraph"/>
              <w:numPr>
                <w:ilvl w:val="0"/>
                <w:numId w:val="26"/>
              </w:numPr>
              <w:ind w:left="318" w:hanging="284"/>
              <w:rPr>
                <w:rFonts w:cs="Times New Roman"/>
                <w:b/>
                <w:color w:val="0000FF"/>
                <w:szCs w:val="24"/>
                <w:u w:val="single"/>
                <w:shd w:val="clear" w:color="auto" w:fill="FFFFFF"/>
              </w:rPr>
            </w:pPr>
            <w:r w:rsidRPr="005A12BB">
              <w:rPr>
                <w:rFonts w:cs="Times New Roman"/>
                <w:b/>
                <w:color w:val="0000FF"/>
                <w:szCs w:val="24"/>
                <w:u w:val="single"/>
                <w:shd w:val="clear" w:color="auto" w:fill="FFFFFF"/>
              </w:rPr>
              <w:t>GIẢI QUYẾT VẤN ĐỀ:</w:t>
            </w:r>
          </w:p>
          <w:p w:rsidR="005A12BB" w:rsidRPr="005A12BB" w:rsidRDefault="005A12BB" w:rsidP="005A12BB">
            <w:pPr>
              <w:pBdr>
                <w:top w:val="nil"/>
                <w:left w:val="nil"/>
                <w:bottom w:val="nil"/>
                <w:right w:val="nil"/>
                <w:between w:val="nil"/>
              </w:pBdr>
              <w:ind w:right="33" w:firstLine="567"/>
              <w:jc w:val="both"/>
              <w:rPr>
                <w:rFonts w:eastAsia="Times New Roman" w:cs="Times New Roman"/>
                <w:color w:val="000000"/>
                <w:szCs w:val="24"/>
                <w:lang w:val="vi-VN"/>
              </w:rPr>
            </w:pPr>
            <w:r w:rsidRPr="005A12BB">
              <w:rPr>
                <w:rFonts w:eastAsia="Times New Roman" w:cs="Times New Roman"/>
                <w:color w:val="000000"/>
                <w:szCs w:val="24"/>
                <w:lang w:val="vi-VN"/>
              </w:rPr>
              <w:t>Cải cách hành chính nhà nước là quá trình cải biến có kế hoạch cụ thể để đạt mục tiêu hoàn thiện một hoặc một số nội dung của nền HCNN nhằm xây dựng nền HCNN đáp ứng yêu cầu của một nền hành chính hiệu lực, hiệu quả và hiện đại.</w:t>
            </w:r>
          </w:p>
          <w:p w:rsidR="005A12BB" w:rsidRPr="005A12BB" w:rsidRDefault="005A12BB" w:rsidP="005A12BB">
            <w:pPr>
              <w:pBdr>
                <w:top w:val="nil"/>
                <w:left w:val="nil"/>
                <w:bottom w:val="nil"/>
                <w:right w:val="nil"/>
                <w:between w:val="nil"/>
              </w:pBdr>
              <w:ind w:right="33" w:firstLine="567"/>
              <w:jc w:val="both"/>
              <w:rPr>
                <w:rFonts w:eastAsia="Times New Roman" w:cs="Times New Roman"/>
                <w:color w:val="000000"/>
                <w:szCs w:val="24"/>
              </w:rPr>
            </w:pPr>
            <w:r w:rsidRPr="005A12BB">
              <w:rPr>
                <w:rFonts w:eastAsia="Times New Roman" w:cs="Times New Roman"/>
                <w:color w:val="000000"/>
                <w:szCs w:val="24"/>
                <w:lang w:val="vi-VN"/>
              </w:rPr>
              <w:t>Các nhiệm vụ</w:t>
            </w:r>
            <w:r w:rsidRPr="005A12BB">
              <w:rPr>
                <w:rFonts w:eastAsia="Times New Roman" w:cs="Times New Roman"/>
                <w:color w:val="000000"/>
                <w:szCs w:val="24"/>
              </w:rPr>
              <w:t xml:space="preserve"> cải cách hành chính trong</w:t>
            </w:r>
            <w:r w:rsidRPr="005A12BB">
              <w:rPr>
                <w:rFonts w:eastAsia="Times New Roman" w:cs="Times New Roman"/>
                <w:color w:val="000000"/>
                <w:szCs w:val="24"/>
                <w:lang w:val="vi-VN"/>
              </w:rPr>
              <w:t xml:space="preserve"> Chương trình tổng thể CCHC giai đoạn 2011-2020 </w:t>
            </w:r>
            <w:r w:rsidRPr="005A12BB">
              <w:rPr>
                <w:rFonts w:eastAsia="Times New Roman" w:cs="Times New Roman"/>
                <w:color w:val="000000"/>
                <w:szCs w:val="24"/>
              </w:rPr>
              <w:t>bao gồm</w:t>
            </w:r>
            <w:r w:rsidRPr="005A12BB">
              <w:rPr>
                <w:rFonts w:eastAsia="Times New Roman" w:cs="Times New Roman"/>
                <w:color w:val="000000"/>
                <w:szCs w:val="24"/>
                <w:lang w:val="vi-VN"/>
              </w:rPr>
              <w:t xml:space="preserve"> 6 nhiệm vụ. Đó là c</w:t>
            </w:r>
            <w:r w:rsidRPr="005A12BB">
              <w:rPr>
                <w:rFonts w:eastAsia="Times New Roman" w:cs="Times New Roman"/>
                <w:color w:val="000000"/>
                <w:szCs w:val="24"/>
              </w:rPr>
              <w:t>ải cách thể chế;</w:t>
            </w:r>
            <w:r w:rsidRPr="005A12BB">
              <w:rPr>
                <w:rFonts w:eastAsia="Times New Roman" w:cs="Times New Roman"/>
                <w:color w:val="000000"/>
                <w:szCs w:val="24"/>
                <w:lang w:val="vi-VN"/>
              </w:rPr>
              <w:t xml:space="preserve"> c</w:t>
            </w:r>
            <w:r w:rsidRPr="005A12BB">
              <w:rPr>
                <w:rFonts w:eastAsia="Times New Roman" w:cs="Times New Roman"/>
                <w:color w:val="000000"/>
                <w:szCs w:val="24"/>
              </w:rPr>
              <w:t>ải cách thủ tục hành chính;</w:t>
            </w:r>
            <w:r w:rsidRPr="005A12BB">
              <w:rPr>
                <w:rFonts w:eastAsia="Times New Roman" w:cs="Times New Roman"/>
                <w:color w:val="000000"/>
                <w:szCs w:val="24"/>
                <w:lang w:val="vi-VN"/>
              </w:rPr>
              <w:t xml:space="preserve"> c</w:t>
            </w:r>
            <w:r w:rsidRPr="005A12BB">
              <w:rPr>
                <w:rFonts w:eastAsia="Times New Roman" w:cs="Times New Roman"/>
                <w:color w:val="000000"/>
                <w:szCs w:val="24"/>
              </w:rPr>
              <w:t>ải cách tổ chức bộ máy hành chính nhà nước;</w:t>
            </w:r>
            <w:r w:rsidRPr="005A12BB">
              <w:rPr>
                <w:rFonts w:eastAsia="Times New Roman" w:cs="Times New Roman"/>
                <w:color w:val="000000"/>
                <w:szCs w:val="24"/>
                <w:lang w:val="vi-VN"/>
              </w:rPr>
              <w:t xml:space="preserve"> x</w:t>
            </w:r>
            <w:r w:rsidRPr="005A12BB">
              <w:rPr>
                <w:rFonts w:eastAsia="Times New Roman" w:cs="Times New Roman"/>
                <w:color w:val="000000"/>
                <w:szCs w:val="24"/>
              </w:rPr>
              <w:t>ây dựng và nâng cao chất lượng đội ngũ cán bộ, công chức, viên chức;</w:t>
            </w:r>
            <w:r w:rsidRPr="005A12BB">
              <w:rPr>
                <w:rFonts w:eastAsia="Times New Roman" w:cs="Times New Roman"/>
                <w:color w:val="000000"/>
                <w:szCs w:val="24"/>
                <w:lang w:val="vi-VN"/>
              </w:rPr>
              <w:t xml:space="preserve"> c</w:t>
            </w:r>
            <w:r w:rsidRPr="005A12BB">
              <w:rPr>
                <w:rFonts w:eastAsia="Times New Roman" w:cs="Times New Roman"/>
                <w:color w:val="000000"/>
                <w:szCs w:val="24"/>
              </w:rPr>
              <w:t>ải cách tài chính công;</w:t>
            </w:r>
            <w:r w:rsidRPr="005A12BB">
              <w:rPr>
                <w:rFonts w:eastAsia="Times New Roman" w:cs="Times New Roman"/>
                <w:color w:val="000000"/>
                <w:szCs w:val="24"/>
                <w:lang w:val="vi-VN"/>
              </w:rPr>
              <w:t xml:space="preserve"> và h</w:t>
            </w:r>
            <w:r w:rsidRPr="005A12BB">
              <w:rPr>
                <w:rFonts w:eastAsia="Times New Roman" w:cs="Times New Roman"/>
                <w:color w:val="000000"/>
                <w:szCs w:val="24"/>
              </w:rPr>
              <w:t>iện đại hóa hành chính.</w:t>
            </w:r>
          </w:p>
          <w:p w:rsidR="005A12BB" w:rsidRPr="005A12BB" w:rsidRDefault="005A12BB" w:rsidP="005A12BB">
            <w:pPr>
              <w:pBdr>
                <w:top w:val="nil"/>
                <w:left w:val="nil"/>
                <w:bottom w:val="nil"/>
                <w:right w:val="nil"/>
                <w:between w:val="nil"/>
              </w:pBdr>
              <w:ind w:right="33" w:firstLine="567"/>
              <w:jc w:val="both"/>
              <w:rPr>
                <w:rFonts w:eastAsia="Times New Roman" w:cs="Times New Roman"/>
                <w:color w:val="000000"/>
                <w:szCs w:val="24"/>
                <w:lang w:val="vi-VN"/>
              </w:rPr>
            </w:pPr>
            <w:r w:rsidRPr="005A12BB">
              <w:rPr>
                <w:rFonts w:eastAsia="Times New Roman" w:cs="Times New Roman"/>
                <w:color w:val="000000"/>
                <w:szCs w:val="24"/>
                <w:lang w:val="vi-VN"/>
              </w:rPr>
              <w:t xml:space="preserve">Trong các nhiệm vụ cải cách hành chính đã nêu, nhiệm vụ xây </w:t>
            </w:r>
            <w:r w:rsidRPr="005A12BB">
              <w:rPr>
                <w:rFonts w:eastAsia="Times New Roman" w:cs="Times New Roman"/>
                <w:color w:val="000000"/>
                <w:szCs w:val="24"/>
              </w:rPr>
              <w:t>dựng và nâng cao chất lượng đội ngũ cán bộ, công chức, viên chức</w:t>
            </w:r>
            <w:r w:rsidRPr="005A12BB">
              <w:rPr>
                <w:rFonts w:eastAsia="Times New Roman" w:cs="Times New Roman"/>
                <w:color w:val="000000"/>
                <w:szCs w:val="24"/>
                <w:lang w:val="vi-VN"/>
              </w:rPr>
              <w:t xml:space="preserve"> là quan trọng nhất trong giai đoạn hiện nay. CB, CC, VC là cầu nối giữa Đảng và Nhà nước với Nhân dân; là người trực tiếp thực thi công vụ; là người đưa các quan điểm, chủ trương, chính sách, pháp luật của Đảng và Nhà nước đi vào cuộc sống. Đây cũng là yếu tố có vai trò chủ đạo trong 4 yếu tố cấu thành nền hành chính.</w:t>
            </w:r>
          </w:p>
          <w:p w:rsidR="005A12BB" w:rsidRPr="005A12BB" w:rsidRDefault="005A12BB" w:rsidP="005A12BB">
            <w:pPr>
              <w:pBdr>
                <w:top w:val="nil"/>
                <w:left w:val="nil"/>
                <w:bottom w:val="nil"/>
                <w:right w:val="nil"/>
                <w:between w:val="nil"/>
              </w:pBdr>
              <w:ind w:right="33" w:firstLine="567"/>
              <w:jc w:val="both"/>
              <w:rPr>
                <w:rFonts w:eastAsia="Times New Roman" w:cs="Times New Roman"/>
                <w:b/>
                <w:bCs/>
                <w:color w:val="000000"/>
                <w:szCs w:val="24"/>
                <w:lang w:val="vi-VN"/>
              </w:rPr>
            </w:pPr>
            <w:r w:rsidRPr="005A12BB">
              <w:rPr>
                <w:rFonts w:eastAsia="Times New Roman" w:cs="Times New Roman"/>
                <w:b/>
                <w:bCs/>
                <w:color w:val="000000"/>
                <w:szCs w:val="24"/>
                <w:lang w:val="vi-VN"/>
              </w:rPr>
              <w:t>Để đạt được nhiệm vụ trên, Chương trình tổng thể CCHC giai đoạn 2011-2020 đã đưa ra những nhiệm vụ cụ thể như sau:</w:t>
            </w:r>
          </w:p>
          <w:p w:rsidR="005A12BB" w:rsidRPr="005A12BB" w:rsidRDefault="005A12BB" w:rsidP="005A12BB">
            <w:pPr>
              <w:pBdr>
                <w:top w:val="nil"/>
                <w:left w:val="nil"/>
                <w:bottom w:val="nil"/>
                <w:right w:val="nil"/>
                <w:between w:val="nil"/>
              </w:pBdr>
              <w:ind w:right="33" w:firstLine="567"/>
              <w:jc w:val="both"/>
              <w:rPr>
                <w:rFonts w:eastAsia="Times New Roman" w:cs="Times New Roman"/>
                <w:color w:val="000000"/>
                <w:szCs w:val="24"/>
                <w:lang w:val="vi-VN"/>
              </w:rPr>
            </w:pPr>
            <w:r w:rsidRPr="005A12BB">
              <w:rPr>
                <w:rFonts w:eastAsia="Times New Roman" w:cs="Times New Roman"/>
                <w:color w:val="000000"/>
                <w:szCs w:val="24"/>
                <w:lang w:val="vi-VN"/>
              </w:rPr>
              <w:t>Đến năm 2020, đội ngũ cán bộ, công chức, viên chức có số lượng, cơ cấu hợp lý, đủ trình độ và năng lực thi hành công vụ, phục vụ nhân dân và phục vụ sự nghiệp phát triển của đất nước;</w:t>
            </w:r>
          </w:p>
          <w:p w:rsidR="005A12BB" w:rsidRPr="005A12BB" w:rsidRDefault="005A12BB" w:rsidP="005A12BB">
            <w:pPr>
              <w:pBdr>
                <w:top w:val="nil"/>
                <w:left w:val="nil"/>
                <w:bottom w:val="nil"/>
                <w:right w:val="nil"/>
                <w:between w:val="nil"/>
              </w:pBdr>
              <w:ind w:right="33" w:firstLine="567"/>
              <w:jc w:val="both"/>
              <w:rPr>
                <w:rFonts w:eastAsia="Times New Roman" w:cs="Times New Roman"/>
                <w:color w:val="000000"/>
                <w:szCs w:val="24"/>
                <w:lang w:val="vi-VN"/>
              </w:rPr>
            </w:pPr>
            <w:r w:rsidRPr="005A12BB">
              <w:rPr>
                <w:rFonts w:eastAsia="Times New Roman" w:cs="Times New Roman"/>
                <w:color w:val="000000"/>
                <w:szCs w:val="24"/>
                <w:lang w:val="vi-VN"/>
              </w:rPr>
              <w:t>Xây dựng đội ngũ cán bộ, công chức, viên chức có phẩm chất đạo đức tốt, có bản lĩnh chính trị, có năng lực, có tính chuyên nghiệp cao, tận tụy phục vụ nhân dân thông qua các hình thức đào tạo, bồi dưỡng phù hợp, có hiệu quả;</w:t>
            </w:r>
          </w:p>
          <w:p w:rsidR="005A12BB" w:rsidRPr="005A12BB" w:rsidRDefault="005A12BB" w:rsidP="005A12BB">
            <w:pPr>
              <w:pBdr>
                <w:top w:val="nil"/>
                <w:left w:val="nil"/>
                <w:bottom w:val="nil"/>
                <w:right w:val="nil"/>
                <w:between w:val="nil"/>
              </w:pBdr>
              <w:ind w:right="33" w:firstLine="567"/>
              <w:jc w:val="both"/>
              <w:rPr>
                <w:rFonts w:eastAsia="Times New Roman" w:cs="Times New Roman"/>
                <w:color w:val="000000"/>
                <w:szCs w:val="24"/>
                <w:lang w:val="vi-VN"/>
              </w:rPr>
            </w:pPr>
            <w:r w:rsidRPr="005A12BB">
              <w:rPr>
                <w:rFonts w:eastAsia="Times New Roman" w:cs="Times New Roman"/>
                <w:color w:val="000000"/>
                <w:szCs w:val="24"/>
                <w:lang w:val="vi-VN"/>
              </w:rPr>
              <w:lastRenderedPageBreak/>
              <w:t>Xây dựng, bổ sung và hoàn thiện các văn bản quy phạm pháp luật về chức danh, tiêu chuẩn nghiệp vụ của cán bộ, công chức, viên chức, kể cả cán bộ, công chức lãnh đạo, quản lý;</w:t>
            </w:r>
          </w:p>
          <w:p w:rsidR="005A12BB" w:rsidRPr="005A12BB" w:rsidRDefault="005A12BB" w:rsidP="005A12BB">
            <w:pPr>
              <w:pBdr>
                <w:top w:val="nil"/>
                <w:left w:val="nil"/>
                <w:bottom w:val="nil"/>
                <w:right w:val="nil"/>
                <w:between w:val="nil"/>
              </w:pBdr>
              <w:ind w:right="33" w:firstLine="567"/>
              <w:jc w:val="both"/>
              <w:rPr>
                <w:rFonts w:eastAsia="Times New Roman" w:cs="Times New Roman"/>
                <w:color w:val="000000"/>
                <w:szCs w:val="24"/>
                <w:lang w:val="vi-VN"/>
              </w:rPr>
            </w:pPr>
            <w:r w:rsidRPr="005A12BB">
              <w:rPr>
                <w:rFonts w:eastAsia="Times New Roman" w:cs="Times New Roman"/>
                <w:color w:val="000000"/>
                <w:szCs w:val="24"/>
                <w:lang w:val="vi-VN"/>
              </w:rPr>
              <w:t>Trên cơ sở xác định rõ chức năng, nhiệm vụ của từng cơ quan, đơn vị, xây dựng cơ cấu cán bộ, công chức, viên chức hợp lý gắn với vị trí việc làm;</w:t>
            </w:r>
          </w:p>
          <w:p w:rsidR="005A12BB" w:rsidRPr="005A12BB" w:rsidRDefault="005A12BB" w:rsidP="005A12BB">
            <w:pPr>
              <w:pBdr>
                <w:top w:val="nil"/>
                <w:left w:val="nil"/>
                <w:bottom w:val="nil"/>
                <w:right w:val="nil"/>
                <w:between w:val="nil"/>
              </w:pBdr>
              <w:ind w:right="33" w:firstLine="567"/>
              <w:jc w:val="both"/>
              <w:rPr>
                <w:rFonts w:eastAsia="Times New Roman" w:cs="Times New Roman"/>
                <w:color w:val="000000"/>
                <w:szCs w:val="24"/>
                <w:lang w:val="vi-VN"/>
              </w:rPr>
            </w:pPr>
            <w:r w:rsidRPr="005A12BB">
              <w:rPr>
                <w:rFonts w:eastAsia="Times New Roman" w:cs="Times New Roman"/>
                <w:color w:val="000000"/>
                <w:szCs w:val="24"/>
                <w:lang w:val="vi-VN"/>
              </w:rPr>
              <w:t>Hoàn thiện quy định của pháp luật về tuyển dụng, bố trí, phân công nhiệm vụ phù hợp với trình độ, năng lực, sở trường của công chức, viên chức trúng tuyển; thực hiện chế độ thi nâng ngạch theo nguyên tắc cạnh tranh; thi tuyển cạnh tranh để bổ nhiệm vào các vị trí lãnh đạo, quản lý từ cấp vụ trưởng và tương đương (ở trung ương), giám đốc sở và tương đương (ở địa phương) trở xuống;</w:t>
            </w:r>
          </w:p>
          <w:p w:rsidR="005A12BB" w:rsidRPr="005A12BB" w:rsidRDefault="005A12BB" w:rsidP="005A12BB">
            <w:pPr>
              <w:pBdr>
                <w:top w:val="nil"/>
                <w:left w:val="nil"/>
                <w:bottom w:val="nil"/>
                <w:right w:val="nil"/>
                <w:between w:val="nil"/>
              </w:pBdr>
              <w:ind w:right="33" w:firstLine="567"/>
              <w:jc w:val="both"/>
              <w:rPr>
                <w:rFonts w:eastAsia="Times New Roman" w:cs="Times New Roman"/>
                <w:color w:val="000000"/>
                <w:szCs w:val="24"/>
                <w:lang w:val="vi-VN"/>
              </w:rPr>
            </w:pPr>
            <w:r w:rsidRPr="005A12BB">
              <w:rPr>
                <w:rFonts w:eastAsia="Times New Roman" w:cs="Times New Roman"/>
                <w:color w:val="000000"/>
                <w:szCs w:val="24"/>
                <w:lang w:val="vi-VN"/>
              </w:rPr>
              <w:t>Hoàn thiện quy định của pháp luật về đánh giá cán bộ, công chức, viên chức trên cơ sở kết quả thực hiện nhiệm vụ được giao; thực hiện cơ chế loại bỏ, bãi miễn những người không hoàn thành nhiệm vụ, vi phạm kỷ luật, mất uy tín với nhân dân; quy định rõ nhiệm vụ, quyền hạn của cán bộ, công chức, viên chức tương ứng với trách nhiệm và có chế tài nghiêm đối với hành vi vi phạm pháp luật, vi phạm kỷ luật, vi phạm đạo đức công vụ của cán bộ, công chức, viên chức;</w:t>
            </w:r>
          </w:p>
          <w:p w:rsidR="005A12BB" w:rsidRPr="005A12BB" w:rsidRDefault="005A12BB" w:rsidP="005A12BB">
            <w:pPr>
              <w:pBdr>
                <w:top w:val="nil"/>
                <w:left w:val="nil"/>
                <w:bottom w:val="nil"/>
                <w:right w:val="nil"/>
                <w:between w:val="nil"/>
              </w:pBdr>
              <w:ind w:right="33" w:firstLine="567"/>
              <w:jc w:val="both"/>
              <w:rPr>
                <w:rFonts w:eastAsia="Times New Roman" w:cs="Times New Roman"/>
                <w:color w:val="000000"/>
                <w:szCs w:val="24"/>
                <w:lang w:val="vi-VN"/>
              </w:rPr>
            </w:pPr>
            <w:r w:rsidRPr="005A12BB">
              <w:rPr>
                <w:rFonts w:eastAsia="Times New Roman" w:cs="Times New Roman"/>
                <w:color w:val="000000"/>
                <w:szCs w:val="24"/>
                <w:lang w:val="vi-VN"/>
              </w:rPr>
              <w:t>Đổi mới nội dung và chương trình đào tạo, bồi dưỡng cán bộ, công chức, viên chức; thực hiện việc đào tạo, bồi dưỡng theo các hình thức: Hướng dẫn tập sự trong thời gian tập sự; bồi dưỡng theo tiêu chuẩn ngạch công chức, viên chức; đào tạo, bồi dưỡng theo tiêu chuẩn chức vụ lãnh đạo, quản lý; bồi dưỡng bắt buộc kiến thức, kỹ năng tối thiểu trước khi bổ nhiệm và bồi dưỡng hàng năm;</w:t>
            </w:r>
          </w:p>
          <w:p w:rsidR="005A12BB" w:rsidRPr="005A12BB" w:rsidRDefault="005A12BB" w:rsidP="005A12BB">
            <w:pPr>
              <w:pBdr>
                <w:top w:val="nil"/>
                <w:left w:val="nil"/>
                <w:bottom w:val="nil"/>
                <w:right w:val="nil"/>
                <w:between w:val="nil"/>
              </w:pBdr>
              <w:ind w:right="33" w:firstLine="567"/>
              <w:jc w:val="both"/>
              <w:rPr>
                <w:rFonts w:eastAsia="Times New Roman" w:cs="Times New Roman"/>
                <w:color w:val="000000"/>
                <w:szCs w:val="24"/>
                <w:lang w:val="vi-VN"/>
              </w:rPr>
            </w:pPr>
            <w:r w:rsidRPr="005A12BB">
              <w:rPr>
                <w:rFonts w:eastAsia="Times New Roman" w:cs="Times New Roman"/>
                <w:color w:val="000000"/>
                <w:szCs w:val="24"/>
                <w:lang w:val="vi-VN"/>
              </w:rPr>
              <w:t>Tập trung nguồn lực ưu tiên cho cải cách chính sách tiền lương, chế độ bảo hiểm xã hội và ưu đãi người có công; đến năm 2020, tiền lương của cán bộ, công chức, viên chức được cải cách cơ bản, bảo đảm được cuộc sống của cán bộ, công chức, viên chức và gia đình ở mức trung bình khá trong xã hội.</w:t>
            </w:r>
          </w:p>
          <w:p w:rsidR="005A12BB" w:rsidRPr="005A12BB" w:rsidRDefault="005A12BB" w:rsidP="005A12BB">
            <w:pPr>
              <w:pBdr>
                <w:top w:val="nil"/>
                <w:left w:val="nil"/>
                <w:bottom w:val="nil"/>
                <w:right w:val="nil"/>
                <w:between w:val="nil"/>
              </w:pBdr>
              <w:ind w:right="33" w:firstLine="567"/>
              <w:jc w:val="both"/>
              <w:rPr>
                <w:rFonts w:eastAsia="Times New Roman" w:cs="Times New Roman"/>
                <w:color w:val="000000"/>
                <w:szCs w:val="24"/>
                <w:lang w:val="vi-VN"/>
              </w:rPr>
            </w:pPr>
            <w:r w:rsidRPr="005A12BB">
              <w:rPr>
                <w:rFonts w:eastAsia="Times New Roman" w:cs="Times New Roman"/>
                <w:color w:val="000000"/>
                <w:szCs w:val="24"/>
                <w:lang w:val="vi-VN"/>
              </w:rPr>
              <w:t>Sửa đổi, bổ sung các quy định về chế độ phụ cấp ngoài lương theo ngạch, bậc, theo cấp bậc chuyên môn, nghiệp vụ và điều kiện làm việc khó khăn, nguy hiểm, độc hại.</w:t>
            </w:r>
          </w:p>
          <w:p w:rsidR="005A12BB" w:rsidRPr="005A12BB" w:rsidRDefault="005A12BB" w:rsidP="005A12BB">
            <w:pPr>
              <w:pBdr>
                <w:top w:val="nil"/>
                <w:left w:val="nil"/>
                <w:bottom w:val="nil"/>
                <w:right w:val="nil"/>
                <w:between w:val="nil"/>
              </w:pBdr>
              <w:ind w:right="33" w:firstLine="567"/>
              <w:jc w:val="both"/>
              <w:rPr>
                <w:rFonts w:eastAsia="Times New Roman" w:cs="Times New Roman"/>
                <w:color w:val="000000"/>
                <w:szCs w:val="24"/>
                <w:lang w:val="vi-VN"/>
              </w:rPr>
            </w:pPr>
            <w:r w:rsidRPr="005A12BB">
              <w:rPr>
                <w:rFonts w:eastAsia="Times New Roman" w:cs="Times New Roman"/>
                <w:color w:val="000000"/>
                <w:szCs w:val="24"/>
                <w:lang w:val="vi-VN"/>
              </w:rPr>
              <w:t>Đổi mới quy định của pháp luật về khen thưởng đối với cán bộ, công chức, viên chức trong thực thi công vụ và có chế độ tiền thưởng hợp lý đối với cán bộ, công chức, viên chức hoàn thành xuất sắc công vụ;</w:t>
            </w:r>
          </w:p>
          <w:p w:rsidR="005A12BB" w:rsidRPr="005A12BB" w:rsidRDefault="005A12BB" w:rsidP="005A12BB">
            <w:pPr>
              <w:pBdr>
                <w:top w:val="nil"/>
                <w:left w:val="nil"/>
                <w:bottom w:val="nil"/>
                <w:right w:val="nil"/>
                <w:between w:val="nil"/>
              </w:pBdr>
              <w:ind w:right="33" w:firstLine="567"/>
              <w:jc w:val="both"/>
              <w:rPr>
                <w:rFonts w:eastAsia="Times New Roman" w:cs="Times New Roman"/>
                <w:color w:val="000000"/>
                <w:szCs w:val="24"/>
                <w:lang w:val="vi-VN"/>
              </w:rPr>
            </w:pPr>
            <w:r w:rsidRPr="005A12BB">
              <w:rPr>
                <w:rFonts w:eastAsia="Times New Roman" w:cs="Times New Roman"/>
                <w:color w:val="000000"/>
                <w:szCs w:val="24"/>
                <w:lang w:val="vi-VN"/>
              </w:rPr>
              <w:t>Nâng cao trách nhiệm, kỷ luật, kỷ cương hành chính và đạo đức công vụ của cán bộ, công chức, viên chức.</w:t>
            </w:r>
          </w:p>
          <w:p w:rsidR="005A12BB" w:rsidRPr="005A12BB" w:rsidRDefault="005A12BB" w:rsidP="005A12BB">
            <w:pPr>
              <w:pBdr>
                <w:top w:val="nil"/>
                <w:left w:val="nil"/>
                <w:bottom w:val="nil"/>
                <w:right w:val="nil"/>
                <w:between w:val="nil"/>
              </w:pBdr>
              <w:ind w:right="33" w:firstLine="567"/>
              <w:jc w:val="both"/>
              <w:rPr>
                <w:rFonts w:eastAsia="Times New Roman" w:cs="Times New Roman"/>
                <w:b/>
                <w:bCs/>
                <w:color w:val="000000"/>
                <w:szCs w:val="24"/>
                <w:lang w:val="vi-VN"/>
              </w:rPr>
            </w:pPr>
            <w:r w:rsidRPr="005A12BB">
              <w:rPr>
                <w:rFonts w:eastAsia="Times New Roman" w:cs="Times New Roman"/>
                <w:b/>
                <w:bCs/>
                <w:color w:val="000000"/>
                <w:szCs w:val="24"/>
                <w:lang w:val="vi-VN"/>
              </w:rPr>
              <w:t>Để thực hiện được những nội dung trên, Chương trình tổng thể CCHC trên địa bàn TPHCM giai đoạn 2011-2020 đã đưa ra nhiều giải pháp. Đó là:</w:t>
            </w:r>
          </w:p>
          <w:p w:rsidR="005A12BB" w:rsidRPr="005A12BB" w:rsidRDefault="005A12BB" w:rsidP="005A12BB">
            <w:pPr>
              <w:pBdr>
                <w:top w:val="nil"/>
                <w:left w:val="nil"/>
                <w:bottom w:val="nil"/>
                <w:right w:val="nil"/>
                <w:between w:val="nil"/>
              </w:pBdr>
              <w:ind w:right="33" w:firstLine="567"/>
              <w:jc w:val="both"/>
              <w:rPr>
                <w:rFonts w:eastAsia="Times New Roman" w:cs="Times New Roman"/>
                <w:color w:val="000000"/>
                <w:szCs w:val="24"/>
                <w:lang w:val="vi-VN"/>
              </w:rPr>
            </w:pPr>
            <w:r w:rsidRPr="005A12BB">
              <w:rPr>
                <w:rFonts w:eastAsia="Times New Roman" w:cs="Times New Roman"/>
                <w:color w:val="000000"/>
                <w:szCs w:val="24"/>
                <w:lang w:val="vi-VN"/>
              </w:rPr>
              <w:lastRenderedPageBreak/>
              <w:t xml:space="preserve"> Tăng cường công tác chỉ đạo việc thực hiện cải cách hành chính từ Ủy ban nhân dân thành phố đến Thủ trưởng các sở - ban - ngành, Chủ tịch Ủy ban nhân dân quận - huyện, phường - xã, thị trấn. </w:t>
            </w:r>
          </w:p>
          <w:p w:rsidR="005A12BB" w:rsidRPr="005A12BB" w:rsidRDefault="005A12BB" w:rsidP="005A12BB">
            <w:pPr>
              <w:pBdr>
                <w:top w:val="nil"/>
                <w:left w:val="nil"/>
                <w:bottom w:val="nil"/>
                <w:right w:val="nil"/>
                <w:between w:val="nil"/>
              </w:pBdr>
              <w:ind w:right="33" w:firstLine="567"/>
              <w:jc w:val="both"/>
              <w:rPr>
                <w:rFonts w:eastAsia="Times New Roman" w:cs="Times New Roman"/>
                <w:color w:val="000000"/>
                <w:szCs w:val="24"/>
                <w:lang w:val="vi-VN"/>
              </w:rPr>
            </w:pPr>
            <w:r w:rsidRPr="005A12BB">
              <w:rPr>
                <w:rFonts w:eastAsia="Times New Roman" w:cs="Times New Roman"/>
                <w:color w:val="000000"/>
                <w:szCs w:val="24"/>
                <w:lang w:val="vi-VN"/>
              </w:rPr>
              <w:t>Thủ trưởng các sở - ban - ngành, Chủ tịch Ủy ban nhân dân quận - huyện chịu trách nhiệm chỉ đạo thống nhất việc thực hiện Chương trình trong phạm vi quản lý của mình; xác định cải cách hành chính là nhiệm vụ trọng tâm, xuyên suốt của cả nhiệm kỳ công tác; xây dựng kế hoạch thực hiện cụ thể trong từng thời gian, từng lĩnh vực; phân công rõ trách nhiệm của từng cơ quan, tổ chức và cán bộ, công chức, viên chức; tăng cường kiểm tra, đôn đốc việc thực hiện Chương trình.</w:t>
            </w:r>
          </w:p>
          <w:p w:rsidR="005A12BB" w:rsidRPr="005A12BB" w:rsidRDefault="005A12BB" w:rsidP="005A12BB">
            <w:pPr>
              <w:pBdr>
                <w:top w:val="nil"/>
                <w:left w:val="nil"/>
                <w:bottom w:val="nil"/>
                <w:right w:val="nil"/>
                <w:between w:val="nil"/>
              </w:pBdr>
              <w:ind w:right="33" w:firstLine="567"/>
              <w:jc w:val="both"/>
              <w:rPr>
                <w:rFonts w:eastAsia="Times New Roman" w:cs="Times New Roman"/>
                <w:color w:val="000000"/>
                <w:szCs w:val="24"/>
                <w:lang w:val="vi-VN"/>
              </w:rPr>
            </w:pPr>
            <w:r w:rsidRPr="005A12BB">
              <w:rPr>
                <w:rFonts w:eastAsia="Times New Roman" w:cs="Times New Roman"/>
                <w:color w:val="000000"/>
                <w:szCs w:val="24"/>
                <w:lang w:val="vi-VN"/>
              </w:rPr>
              <w:t>Tiếp tục đào tạo, bồi dưỡng đội ngũ cán bộ, công chức, viên chức bằng các hình thức phù hợp, có hiệu quả. Quy định rõ và đề cao trách nhiệm của người đứng đầu. Tiếp tục ban hành các văn bản quy phạm pháp luật quy định về chức danh, tiêu chuẩn của từng vị trí việc làm của cán bộ, công chức, viên chức trong từng cơ quan, tổ chức, từng ngành, từng lĩnh vực, từng địa phương, làm cơ sở cho tinh giản tổ chức và tinh giản biên chế. Tăng cường tính công khai, minh bạch, trách nhiệm của hoạt động công vụ. Có chính sách đãi ngộ, động viên, khuyến khích cán bộ, công chức, viên chức hoàn thành tốt nhiệm vụ và có cơ chế loại bỏ, bãi miễn những người không hoàn thành nhiệm vụ, vi phạm kỷ luật, mất uy tín với nhân dân.</w:t>
            </w:r>
          </w:p>
          <w:p w:rsidR="005A12BB" w:rsidRPr="005A12BB" w:rsidRDefault="005A12BB" w:rsidP="005A12BB">
            <w:pPr>
              <w:pBdr>
                <w:top w:val="nil"/>
                <w:left w:val="nil"/>
                <w:bottom w:val="nil"/>
                <w:right w:val="nil"/>
                <w:between w:val="nil"/>
              </w:pBdr>
              <w:ind w:right="33" w:firstLine="567"/>
              <w:jc w:val="both"/>
              <w:rPr>
                <w:rFonts w:eastAsia="Times New Roman" w:cs="Times New Roman"/>
                <w:color w:val="000000"/>
                <w:szCs w:val="24"/>
                <w:lang w:val="vi-VN"/>
              </w:rPr>
            </w:pPr>
            <w:r w:rsidRPr="005A12BB">
              <w:rPr>
                <w:rFonts w:eastAsia="Times New Roman" w:cs="Times New Roman"/>
                <w:color w:val="000000"/>
                <w:szCs w:val="24"/>
                <w:lang w:val="vi-VN"/>
              </w:rPr>
              <w:t>Nâng cao năng lực, trình độ đội ngũ cán bộ, công chức làm công tác cải cách hành chính ở các sở - ban - ngành, Ủy ban nhân dân và chính quyền địa phương các cấp. Đồng thời, có chế độ, chính sách hợp lý đối với đội ngũ cán bộ, công chức chuyên trách làm công tác cải cách hành chính các cấp.</w:t>
            </w:r>
          </w:p>
          <w:p w:rsidR="005A12BB" w:rsidRPr="005A12BB" w:rsidRDefault="005A12BB" w:rsidP="005A12BB">
            <w:pPr>
              <w:pBdr>
                <w:top w:val="nil"/>
                <w:left w:val="nil"/>
                <w:bottom w:val="nil"/>
                <w:right w:val="nil"/>
                <w:between w:val="nil"/>
              </w:pBdr>
              <w:ind w:right="33" w:firstLine="567"/>
              <w:jc w:val="both"/>
              <w:rPr>
                <w:rFonts w:eastAsia="Times New Roman" w:cs="Times New Roman"/>
                <w:b/>
                <w:bCs/>
                <w:color w:val="000000"/>
                <w:szCs w:val="24"/>
                <w:lang w:val="vi-VN"/>
              </w:rPr>
            </w:pPr>
            <w:r w:rsidRPr="005A12BB">
              <w:rPr>
                <w:rFonts w:eastAsia="Times New Roman" w:cs="Times New Roman"/>
                <w:b/>
                <w:bCs/>
                <w:color w:val="000000"/>
                <w:szCs w:val="24"/>
                <w:lang w:val="vi-VN"/>
              </w:rPr>
              <w:t>Tuy nhiên, chất lượng đội ngũ cán bộ, công chức hiện nay còn bất cập, chưa đáp ứng yêu cầu của sự phát triển kinh tế - xã hội.</w:t>
            </w:r>
          </w:p>
          <w:p w:rsidR="005A12BB" w:rsidRPr="005A12BB" w:rsidRDefault="005A12BB" w:rsidP="005A12BB">
            <w:pPr>
              <w:pBdr>
                <w:top w:val="nil"/>
                <w:left w:val="nil"/>
                <w:bottom w:val="nil"/>
                <w:right w:val="nil"/>
                <w:between w:val="nil"/>
              </w:pBdr>
              <w:ind w:right="33" w:firstLine="567"/>
              <w:jc w:val="both"/>
              <w:rPr>
                <w:rFonts w:eastAsia="Times New Roman" w:cs="Times New Roman"/>
                <w:color w:val="000000"/>
                <w:szCs w:val="24"/>
                <w:lang w:val="vi-VN"/>
              </w:rPr>
            </w:pPr>
            <w:r w:rsidRPr="005A12BB">
              <w:rPr>
                <w:rFonts w:eastAsia="Times New Roman" w:cs="Times New Roman"/>
                <w:color w:val="000000"/>
                <w:szCs w:val="24"/>
                <w:lang w:val="vi-VN"/>
              </w:rPr>
              <w:t>Số lượng CB, CC, VC vừa thừa nhưng cũng vừa thiếu. Thừa CB, CC, VC thiếu năng lực, và thiếu CB, CC, VC có trình độ nghiệp vụ tốt; thừa ở địa phương này, nhưng lại thiếu ở địa phương khác so với số lượng dân số mà CB, CC, VC phục vụ.</w:t>
            </w:r>
          </w:p>
          <w:p w:rsidR="005A12BB" w:rsidRPr="005A12BB" w:rsidRDefault="005A12BB" w:rsidP="005A12BB">
            <w:pPr>
              <w:pBdr>
                <w:top w:val="nil"/>
                <w:left w:val="nil"/>
                <w:bottom w:val="nil"/>
                <w:right w:val="nil"/>
                <w:between w:val="nil"/>
              </w:pBdr>
              <w:ind w:right="33" w:firstLine="567"/>
              <w:jc w:val="both"/>
              <w:rPr>
                <w:rFonts w:eastAsia="Times New Roman" w:cs="Times New Roman"/>
                <w:b/>
                <w:bCs/>
                <w:color w:val="000000"/>
                <w:szCs w:val="24"/>
                <w:lang w:val="vi-VN"/>
              </w:rPr>
            </w:pPr>
            <w:r w:rsidRPr="005A12BB">
              <w:rPr>
                <w:rFonts w:eastAsia="Times New Roman" w:cs="Times New Roman"/>
                <w:color w:val="000000"/>
                <w:szCs w:val="24"/>
                <w:lang w:val="vi-VN"/>
              </w:rPr>
              <w:t>Về số lượng, trong  thời gian qua do thực hiện chủ trương “công chức hóa” cán bộ ở cấp xã theo tinh thần Nghị quyết Trung ương 5 khóa IX với diện quá rộng nên số lượng cán bộ, công chức cấp xã đã tăng nhanh, tạo thành gánh nặng lớn cho ngân sách nhà nước, bộ máy cồng kềnh ảnh hưởng không nhỏ đến hiệu quả hoạt động của chính quyền cấp xã. Điều này cũng khiến cho việc thực hiện chủ trương tinh giản biên chế trong bộ máy hành chính chưa đạt được yêu cầu đề ra, mục tiêu xây dựng đội ngũ cán bộ, công chức có số lượng, cơ cấu hợp lý, chuyên nghiệp, hiện đại chưa đạt được như mong muốn.</w:t>
            </w:r>
          </w:p>
          <w:p w:rsidR="005A12BB" w:rsidRPr="005A12BB" w:rsidRDefault="005A12BB" w:rsidP="005A12BB">
            <w:pPr>
              <w:pBdr>
                <w:top w:val="nil"/>
                <w:left w:val="nil"/>
                <w:bottom w:val="nil"/>
                <w:right w:val="nil"/>
                <w:between w:val="nil"/>
              </w:pBdr>
              <w:ind w:right="33" w:firstLine="567"/>
              <w:jc w:val="both"/>
              <w:rPr>
                <w:rFonts w:eastAsia="Times New Roman" w:cs="Times New Roman"/>
                <w:color w:val="000000"/>
                <w:szCs w:val="24"/>
                <w:lang w:val="vi-VN"/>
              </w:rPr>
            </w:pPr>
            <w:r w:rsidRPr="005A12BB">
              <w:rPr>
                <w:rFonts w:eastAsia="Times New Roman" w:cs="Times New Roman"/>
                <w:color w:val="000000"/>
                <w:szCs w:val="24"/>
                <w:lang w:val="vi-VN"/>
              </w:rPr>
              <w:lastRenderedPageBreak/>
              <w:t>Về chất lượng, trình độ chuyên môn nghiệp vụ nhìn chung còn thấp so với mặt bằng chung của đội ngũ cán bộ, công chức các cấp. Số cán bộ, công chức cấp xã có trình độ chuyên môn nghiệp vụ tốt nghiệp trung cấp chiếm tỷ lệ còn lớn (cán bộ cấp xã chiếm tỷ lệ 38,30%; công chức cấp xã chiếm tỷ lệ 51,6%). Trong thực tế vẫn còn không ít cán bộ, công chức cấp xã mới chỉ dừng lại ở trình độ “cầm tay chỉ việc”. Nhiều cán bộ, công chức chuyên môn nghiệp vụ không đúng chuyên ngành nên chưa am hiểu nhiều về lĩnh vực chuyên môn, bởi vậy khó có thể tham mưu được cho sự phát triển kinh tế - xã hội ở địa phương. Đạo đức công vụ và kỷ luật, kỷ cương hành chính trong hoạt động của hệ thống chính trị cơ sở cũng đang là những vấn đề rất bức xúc trong cải cách, nâng cao hiệu lực, hiệu quả của quản trị quốc gia. Chưa phân định rõ ràng giữa trách nhiệm tập thể với trách nhiệm của cá nhân, chưa có cơ chế để kịp thời thay thế những cán bộ, công chức không đáp ứng yêu cầu nhiệm vụ. Một số cán bộ, công chức cấp xã vẫn chưa chấp hành đúng các nội quy, quy định của cơ quan về giờ giấc làm việc, thái độ chưa nhiệt tình hướng dẫn nhân dân trong giải quyết công việc, xử lý công việc còn chậm trễ dẫn đến người dân chưa hài lòng, gây bức xúc trong nhân dân.</w:t>
            </w:r>
          </w:p>
          <w:p w:rsidR="005A12BB" w:rsidRPr="005A12BB" w:rsidRDefault="005A12BB" w:rsidP="005A12BB">
            <w:pPr>
              <w:pBdr>
                <w:top w:val="nil"/>
                <w:left w:val="nil"/>
                <w:bottom w:val="nil"/>
                <w:right w:val="nil"/>
                <w:between w:val="nil"/>
              </w:pBdr>
              <w:ind w:right="33" w:firstLine="567"/>
              <w:jc w:val="both"/>
              <w:rPr>
                <w:rFonts w:eastAsia="Times New Roman" w:cs="Times New Roman"/>
                <w:color w:val="000000"/>
                <w:szCs w:val="24"/>
                <w:lang w:val="vi-VN"/>
              </w:rPr>
            </w:pPr>
            <w:r w:rsidRPr="005A12BB">
              <w:rPr>
                <w:rFonts w:eastAsia="Times New Roman" w:cs="Times New Roman"/>
                <w:color w:val="000000"/>
                <w:szCs w:val="24"/>
                <w:lang w:val="vi-VN"/>
              </w:rPr>
              <w:t>Những hạn chế trên của đội ngũ cán bộ, công chức cấp xã do nhiều nguyên nhân, kết quả điều tra dự án đã cho thấy có các nguyên nhân cơ bản như: Có ít cơ hội thăng tiến trong công việc (70.7%); Công tác bầu cử, tuyển dụng chưa khách quan, minh bạch (68.0%); Chưa bố trí công việc, sử dụng hợp lý (58.4%); Chưa đánh giá đúng về vị trí, vai trò của cấp cơ sở (55.0%); Công tác đào tạo, bồi dưỡng chưa theo nhu cầu thực tế công việc (49.2%); Chế độ, chính sách đãi ngộ chưa thỏa đáng (26.9%).</w:t>
            </w:r>
          </w:p>
          <w:p w:rsidR="005A12BB" w:rsidRPr="005A12BB" w:rsidRDefault="005A12BB" w:rsidP="005A12BB">
            <w:pPr>
              <w:pBdr>
                <w:top w:val="nil"/>
                <w:left w:val="nil"/>
                <w:bottom w:val="nil"/>
                <w:right w:val="nil"/>
                <w:between w:val="nil"/>
              </w:pBdr>
              <w:ind w:right="33" w:firstLine="567"/>
              <w:jc w:val="both"/>
              <w:rPr>
                <w:rFonts w:eastAsia="Times New Roman" w:cs="Times New Roman"/>
                <w:color w:val="000000"/>
                <w:szCs w:val="24"/>
                <w:lang w:val="vi-VN"/>
              </w:rPr>
            </w:pPr>
            <w:r w:rsidRPr="005A12BB">
              <w:rPr>
                <w:rFonts w:eastAsia="Times New Roman" w:cs="Times New Roman"/>
                <w:color w:val="000000"/>
                <w:szCs w:val="24"/>
                <w:lang w:val="vi-VN"/>
              </w:rPr>
              <w:t>Những giải pháp để xây dựng đội ngũ CB, CC, VC có chất lượng bao gồm:</w:t>
            </w:r>
          </w:p>
          <w:p w:rsidR="005A12BB" w:rsidRPr="005A12BB" w:rsidRDefault="005A12BB" w:rsidP="005A12BB">
            <w:pPr>
              <w:pBdr>
                <w:top w:val="nil"/>
                <w:left w:val="nil"/>
                <w:bottom w:val="nil"/>
                <w:right w:val="nil"/>
                <w:between w:val="nil"/>
              </w:pBdr>
              <w:ind w:right="33" w:firstLine="567"/>
              <w:jc w:val="both"/>
              <w:rPr>
                <w:rFonts w:eastAsia="Times New Roman" w:cs="Times New Roman"/>
                <w:color w:val="000000"/>
                <w:szCs w:val="24"/>
                <w:lang w:val="vi-VN"/>
              </w:rPr>
            </w:pPr>
            <w:r w:rsidRPr="005A12BB">
              <w:rPr>
                <w:rFonts w:eastAsia="Times New Roman" w:cs="Times New Roman"/>
                <w:color w:val="000000"/>
                <w:szCs w:val="24"/>
                <w:lang w:val="vi-VN"/>
              </w:rPr>
              <w:t>Thứ nhất, đào tạo nâng cao kiến thức, thái độ và kỹ năng thực thi công vụ của CB, CC, VC thông qua nội dung, chương trình đào tạo được chuẩn hoá, phù hợp với nhu cầu phát triển kinh tế-xã hội.</w:t>
            </w:r>
          </w:p>
          <w:p w:rsidR="005A12BB" w:rsidRPr="005A12BB" w:rsidRDefault="005A12BB" w:rsidP="005A12BB">
            <w:pPr>
              <w:pBdr>
                <w:top w:val="nil"/>
                <w:left w:val="nil"/>
                <w:bottom w:val="nil"/>
                <w:right w:val="nil"/>
                <w:between w:val="nil"/>
              </w:pBdr>
              <w:ind w:right="33" w:firstLine="567"/>
              <w:jc w:val="both"/>
              <w:rPr>
                <w:rFonts w:eastAsia="Times New Roman" w:cs="Times New Roman"/>
                <w:color w:val="000000"/>
                <w:szCs w:val="24"/>
                <w:lang w:val="vi-VN"/>
              </w:rPr>
            </w:pPr>
            <w:r w:rsidRPr="005A12BB">
              <w:rPr>
                <w:rFonts w:eastAsia="Times New Roman" w:cs="Times New Roman"/>
                <w:color w:val="000000"/>
                <w:szCs w:val="24"/>
                <w:lang w:val="vi-VN"/>
              </w:rPr>
              <w:t>Thứ hai, thường xuyên tổ chức các khoá bồi dưỡng kỹ năng về lập kế hoạch, soạn thảo văn bản, xử lý tình huống, … cho CB, CC, VC khi thực thi công vụ.</w:t>
            </w:r>
          </w:p>
          <w:p w:rsidR="005A12BB" w:rsidRPr="005A12BB" w:rsidRDefault="005A12BB" w:rsidP="005A12BB">
            <w:pPr>
              <w:pBdr>
                <w:top w:val="nil"/>
                <w:left w:val="nil"/>
                <w:bottom w:val="nil"/>
                <w:right w:val="nil"/>
                <w:between w:val="nil"/>
              </w:pBdr>
              <w:ind w:right="33" w:firstLine="567"/>
              <w:jc w:val="both"/>
              <w:rPr>
                <w:rFonts w:eastAsia="Times New Roman" w:cs="Times New Roman"/>
                <w:color w:val="000000"/>
                <w:szCs w:val="24"/>
                <w:lang w:val="vi-VN"/>
              </w:rPr>
            </w:pPr>
            <w:r w:rsidRPr="005A12BB">
              <w:rPr>
                <w:rFonts w:eastAsia="Times New Roman" w:cs="Times New Roman"/>
                <w:color w:val="000000"/>
                <w:szCs w:val="24"/>
                <w:lang w:val="vi-VN"/>
              </w:rPr>
              <w:t>Thứ ba, tổ chức các lớp huấn luyện trực quan ứng xử nới công quyền, ứng xử trước dân, … để nâng cao tinh thần, thái độ, giao tiếp, ứng xử cho CB, CC, VC với nhân dân.</w:t>
            </w:r>
          </w:p>
          <w:p w:rsidR="005A12BB" w:rsidRPr="005A12BB" w:rsidRDefault="005A12BB" w:rsidP="005A12BB">
            <w:pPr>
              <w:pBdr>
                <w:top w:val="nil"/>
                <w:left w:val="nil"/>
                <w:bottom w:val="nil"/>
                <w:right w:val="nil"/>
                <w:between w:val="nil"/>
              </w:pBdr>
              <w:ind w:right="33" w:firstLine="567"/>
              <w:jc w:val="both"/>
              <w:rPr>
                <w:rFonts w:eastAsia="Times New Roman" w:cs="Times New Roman"/>
                <w:color w:val="000000"/>
                <w:szCs w:val="24"/>
                <w:lang w:val="vi-VN"/>
              </w:rPr>
            </w:pPr>
            <w:r w:rsidRPr="005A12BB">
              <w:rPr>
                <w:rFonts w:eastAsia="Times New Roman" w:cs="Times New Roman"/>
                <w:color w:val="000000"/>
                <w:szCs w:val="24"/>
                <w:lang w:val="vi-VN"/>
              </w:rPr>
              <w:t>Bên cạnh đó, công tác đào tạo còn phải chú trọng đào tạo nâng cao phẩm chất , đạo đức công vụ; chế độ làm việc độc lập cho Cb, CC, VC.</w:t>
            </w:r>
          </w:p>
        </w:tc>
      </w:tr>
      <w:tr w:rsidR="00FE313C" w:rsidRPr="0016483A" w:rsidTr="00F60F49">
        <w:tc>
          <w:tcPr>
            <w:tcW w:w="4860" w:type="dxa"/>
            <w:vMerge w:val="restart"/>
            <w:vAlign w:val="center"/>
          </w:tcPr>
          <w:p w:rsidR="00FE313C" w:rsidRPr="0016483A" w:rsidRDefault="00FE313C" w:rsidP="00FE313C">
            <w:pPr>
              <w:spacing w:before="60" w:after="60"/>
              <w:rPr>
                <w:rFonts w:cs="Times New Roman"/>
                <w:szCs w:val="24"/>
              </w:rPr>
            </w:pPr>
          </w:p>
        </w:tc>
        <w:tc>
          <w:tcPr>
            <w:tcW w:w="9450" w:type="dxa"/>
            <w:vAlign w:val="center"/>
          </w:tcPr>
          <w:p w:rsidR="00FE313C" w:rsidRPr="0054101A" w:rsidRDefault="00FE313C" w:rsidP="0054101A">
            <w:pPr>
              <w:rPr>
                <w:rFonts w:cs="Times New Roman"/>
                <w:b/>
                <w:color w:val="0000FF"/>
                <w:szCs w:val="24"/>
                <w:u w:val="single"/>
                <w:shd w:val="clear" w:color="auto" w:fill="FFFFFF"/>
              </w:rPr>
            </w:pPr>
            <w:r w:rsidRPr="0054101A">
              <w:rPr>
                <w:rFonts w:cs="Times New Roman"/>
                <w:b/>
                <w:color w:val="000000" w:themeColor="text1"/>
                <w:szCs w:val="24"/>
              </w:rPr>
              <w:t>Câu 9:</w:t>
            </w:r>
            <w:r w:rsidR="0054101A" w:rsidRPr="0054101A">
              <w:rPr>
                <w:rFonts w:cs="Times New Roman"/>
                <w:b/>
                <w:color w:val="000000" w:themeColor="text1"/>
                <w:szCs w:val="24"/>
              </w:rPr>
              <w:t xml:space="preserve"> </w:t>
            </w:r>
            <w:r w:rsidR="0054101A" w:rsidRPr="0054101A">
              <w:rPr>
                <w:rFonts w:eastAsia="Calibri" w:cs="Times New Roman"/>
                <w:sz w:val="28"/>
                <w:szCs w:val="28"/>
              </w:rPr>
              <w:t>H</w:t>
            </w:r>
            <w:r w:rsidR="0054101A" w:rsidRPr="0054101A">
              <w:rPr>
                <w:rFonts w:eastAsia="Calibri" w:cs="Times New Roman"/>
                <w:sz w:val="28"/>
                <w:szCs w:val="28"/>
              </w:rPr>
              <w:t xml:space="preserve">ãy nêu thực trạng cải cách hành </w:t>
            </w:r>
            <w:r w:rsidR="00CE3100">
              <w:rPr>
                <w:rFonts w:eastAsia="Calibri" w:cs="Times New Roman"/>
                <w:sz w:val="28"/>
                <w:szCs w:val="28"/>
              </w:rPr>
              <w:t xml:space="preserve">chính </w:t>
            </w:r>
            <w:r w:rsidR="0054101A" w:rsidRPr="0054101A">
              <w:rPr>
                <w:rFonts w:eastAsia="Calibri" w:cs="Times New Roman"/>
                <w:sz w:val="28"/>
                <w:szCs w:val="28"/>
              </w:rPr>
              <w:t>nhà nước tại cơ quan, đơn vị, địa phương</w:t>
            </w:r>
          </w:p>
        </w:tc>
      </w:tr>
      <w:tr w:rsidR="00FE313C" w:rsidRPr="0016483A" w:rsidTr="00F60F49">
        <w:tc>
          <w:tcPr>
            <w:tcW w:w="4860" w:type="dxa"/>
            <w:vMerge/>
            <w:vAlign w:val="center"/>
          </w:tcPr>
          <w:p w:rsidR="00FE313C" w:rsidRPr="0016483A" w:rsidRDefault="00FE313C" w:rsidP="00FE313C">
            <w:pPr>
              <w:spacing w:before="60" w:after="60"/>
              <w:rPr>
                <w:rFonts w:cs="Times New Roman"/>
                <w:szCs w:val="24"/>
              </w:rPr>
            </w:pPr>
          </w:p>
        </w:tc>
        <w:tc>
          <w:tcPr>
            <w:tcW w:w="9450" w:type="dxa"/>
            <w:vAlign w:val="center"/>
          </w:tcPr>
          <w:p w:rsidR="00FE313C" w:rsidRPr="0016483A" w:rsidRDefault="00FE313C" w:rsidP="00FE313C">
            <w:pPr>
              <w:pStyle w:val="ListParagraph"/>
              <w:numPr>
                <w:ilvl w:val="0"/>
                <w:numId w:val="27"/>
              </w:numPr>
              <w:tabs>
                <w:tab w:val="left" w:pos="341"/>
              </w:tabs>
              <w:spacing w:before="60" w:after="60"/>
              <w:ind w:left="71" w:firstLine="0"/>
              <w:rPr>
                <w:szCs w:val="24"/>
              </w:rPr>
            </w:pPr>
            <w:r w:rsidRPr="0016483A">
              <w:rPr>
                <w:b/>
                <w:color w:val="0000FF"/>
                <w:szCs w:val="24"/>
                <w:u w:val="single"/>
              </w:rPr>
              <w:t>NỘI DUNG</w:t>
            </w:r>
            <w:r w:rsidRPr="0016483A">
              <w:rPr>
                <w:szCs w:val="24"/>
              </w:rPr>
              <w:t xml:space="preserve">: </w:t>
            </w:r>
            <w:r w:rsidR="0054101A" w:rsidRPr="00B4224D">
              <w:rPr>
                <w:rFonts w:eastAsia="Calibri" w:cs="Times New Roman"/>
                <w:sz w:val="28"/>
                <w:szCs w:val="28"/>
              </w:rPr>
              <w:t>H</w:t>
            </w:r>
            <w:r w:rsidR="0054101A" w:rsidRPr="00B4224D">
              <w:rPr>
                <w:rFonts w:eastAsia="Calibri" w:cs="Times New Roman"/>
                <w:sz w:val="28"/>
                <w:szCs w:val="28"/>
              </w:rPr>
              <w:t xml:space="preserve">ãy nêu thực trạng cải cách hành </w:t>
            </w:r>
            <w:r w:rsidR="00CE3100">
              <w:rPr>
                <w:rFonts w:eastAsia="Calibri" w:cs="Times New Roman"/>
                <w:sz w:val="28"/>
                <w:szCs w:val="28"/>
              </w:rPr>
              <w:t xml:space="preserve">chính </w:t>
            </w:r>
            <w:r w:rsidR="0054101A" w:rsidRPr="00B4224D">
              <w:rPr>
                <w:rFonts w:eastAsia="Calibri" w:cs="Times New Roman"/>
                <w:sz w:val="28"/>
                <w:szCs w:val="28"/>
              </w:rPr>
              <w:t>nhà nước tại cơ quan, đơn vị, địa phương</w:t>
            </w:r>
          </w:p>
        </w:tc>
      </w:tr>
      <w:tr w:rsidR="00FE313C" w:rsidRPr="0016483A" w:rsidTr="00F60F49">
        <w:tc>
          <w:tcPr>
            <w:tcW w:w="4860" w:type="dxa"/>
            <w:vMerge/>
            <w:vAlign w:val="center"/>
          </w:tcPr>
          <w:p w:rsidR="00FE313C" w:rsidRPr="0016483A" w:rsidRDefault="00FE313C" w:rsidP="00FE313C">
            <w:pPr>
              <w:spacing w:before="60" w:after="60"/>
              <w:rPr>
                <w:rFonts w:cs="Times New Roman"/>
                <w:szCs w:val="24"/>
              </w:rPr>
            </w:pPr>
          </w:p>
        </w:tc>
        <w:tc>
          <w:tcPr>
            <w:tcW w:w="9450" w:type="dxa"/>
            <w:vAlign w:val="center"/>
          </w:tcPr>
          <w:p w:rsidR="00FE313C" w:rsidRPr="0016483A" w:rsidRDefault="00FE313C" w:rsidP="00FE313C">
            <w:pPr>
              <w:pStyle w:val="ListParagraph"/>
              <w:numPr>
                <w:ilvl w:val="0"/>
                <w:numId w:val="27"/>
              </w:numPr>
              <w:spacing w:before="60" w:after="60"/>
              <w:ind w:left="318" w:hanging="284"/>
              <w:rPr>
                <w:szCs w:val="24"/>
              </w:rPr>
            </w:pPr>
            <w:r w:rsidRPr="0016483A">
              <w:rPr>
                <w:b/>
                <w:color w:val="0000FF"/>
                <w:szCs w:val="24"/>
                <w:u w:val="single"/>
              </w:rPr>
              <w:t>TRỌNG TÂM</w:t>
            </w:r>
            <w:r w:rsidRPr="0016483A">
              <w:rPr>
                <w:szCs w:val="24"/>
              </w:rPr>
              <w:t>:</w:t>
            </w:r>
          </w:p>
          <w:p w:rsidR="00FE313C" w:rsidRPr="0054101A" w:rsidRDefault="00FE313C" w:rsidP="0054101A">
            <w:pPr>
              <w:pStyle w:val="ListParagraph"/>
              <w:spacing w:before="60" w:after="60"/>
              <w:ind w:left="743" w:hanging="284"/>
              <w:jc w:val="both"/>
              <w:rPr>
                <w:szCs w:val="24"/>
              </w:rPr>
            </w:pPr>
            <w:r w:rsidRPr="0016483A">
              <w:rPr>
                <w:szCs w:val="24"/>
              </w:rPr>
              <w:t xml:space="preserve">(1) </w:t>
            </w:r>
            <w:r w:rsidR="0054101A" w:rsidRPr="00B4224D">
              <w:rPr>
                <w:rFonts w:eastAsia="Calibri" w:cs="Times New Roman"/>
                <w:sz w:val="28"/>
                <w:szCs w:val="28"/>
              </w:rPr>
              <w:t>T</w:t>
            </w:r>
            <w:r w:rsidR="0054101A" w:rsidRPr="00B4224D">
              <w:rPr>
                <w:rFonts w:eastAsia="Calibri" w:cs="Times New Roman"/>
                <w:sz w:val="28"/>
                <w:szCs w:val="28"/>
              </w:rPr>
              <w:t xml:space="preserve">hực trạng cải cách hành </w:t>
            </w:r>
            <w:r w:rsidR="00CE3100">
              <w:rPr>
                <w:rFonts w:eastAsia="Calibri" w:cs="Times New Roman"/>
                <w:sz w:val="28"/>
                <w:szCs w:val="28"/>
              </w:rPr>
              <w:t xml:space="preserve">chính </w:t>
            </w:r>
            <w:r w:rsidR="0054101A" w:rsidRPr="00B4224D">
              <w:rPr>
                <w:rFonts w:eastAsia="Calibri" w:cs="Times New Roman"/>
                <w:sz w:val="28"/>
                <w:szCs w:val="28"/>
              </w:rPr>
              <w:t>nhà nước tại cơ quan, đơn vị, địa phương</w:t>
            </w:r>
            <w:r w:rsidRPr="0016483A">
              <w:rPr>
                <w:szCs w:val="24"/>
              </w:rPr>
              <w:t>;</w:t>
            </w:r>
          </w:p>
        </w:tc>
      </w:tr>
      <w:tr w:rsidR="00FE313C" w:rsidRPr="0016483A" w:rsidTr="00F60F49">
        <w:tc>
          <w:tcPr>
            <w:tcW w:w="4860" w:type="dxa"/>
            <w:vMerge/>
            <w:vAlign w:val="center"/>
          </w:tcPr>
          <w:p w:rsidR="00FE313C" w:rsidRPr="0016483A" w:rsidRDefault="00FE313C" w:rsidP="00FE313C">
            <w:pPr>
              <w:spacing w:before="60" w:after="60"/>
              <w:rPr>
                <w:rFonts w:cs="Times New Roman"/>
                <w:szCs w:val="24"/>
              </w:rPr>
            </w:pPr>
          </w:p>
        </w:tc>
        <w:tc>
          <w:tcPr>
            <w:tcW w:w="9450" w:type="dxa"/>
            <w:vAlign w:val="center"/>
          </w:tcPr>
          <w:p w:rsidR="00FE313C" w:rsidRPr="00CE3100" w:rsidRDefault="00FE313C" w:rsidP="00CE3100">
            <w:pPr>
              <w:pStyle w:val="ListParagraph"/>
              <w:numPr>
                <w:ilvl w:val="0"/>
                <w:numId w:val="27"/>
              </w:numPr>
              <w:ind w:left="318" w:hanging="284"/>
              <w:rPr>
                <w:rFonts w:cs="Times New Roman"/>
                <w:b/>
                <w:color w:val="0000FF"/>
                <w:szCs w:val="24"/>
                <w:u w:val="single"/>
                <w:shd w:val="clear" w:color="auto" w:fill="FFFFFF"/>
              </w:rPr>
            </w:pPr>
            <w:r w:rsidRPr="00CE3100">
              <w:rPr>
                <w:rFonts w:cs="Times New Roman"/>
                <w:b/>
                <w:color w:val="0000FF"/>
                <w:szCs w:val="24"/>
                <w:u w:val="single"/>
                <w:shd w:val="clear" w:color="auto" w:fill="FFFFFF"/>
              </w:rPr>
              <w:t>GIẢI QUYẾT VẤN ĐỀ:</w:t>
            </w:r>
          </w:p>
          <w:p w:rsidR="00CE3100" w:rsidRPr="00CE3100" w:rsidRDefault="00CE3100" w:rsidP="00CE3100">
            <w:pPr>
              <w:jc w:val="both"/>
              <w:rPr>
                <w:rFonts w:eastAsia="Times New Roman" w:cs="Times New Roman"/>
                <w:color w:val="000000"/>
                <w:szCs w:val="24"/>
              </w:rPr>
            </w:pPr>
            <w:r w:rsidRPr="00CE3100">
              <w:rPr>
                <w:rFonts w:eastAsia="Times New Roman" w:cs="Times New Roman"/>
                <w:b/>
                <w:bCs/>
                <w:color w:val="000000"/>
                <w:szCs w:val="24"/>
              </w:rPr>
              <w:t>1. Sự cần thiết phải cải cách nền hành chính</w:t>
            </w:r>
          </w:p>
          <w:p w:rsidR="00CE3100" w:rsidRPr="00CE3100" w:rsidRDefault="00CE3100" w:rsidP="00CE3100">
            <w:pPr>
              <w:jc w:val="both"/>
              <w:rPr>
                <w:rFonts w:eastAsia="Times New Roman" w:cs="Times New Roman"/>
                <w:color w:val="000000"/>
                <w:szCs w:val="24"/>
              </w:rPr>
            </w:pPr>
            <w:r w:rsidRPr="00CE3100">
              <w:rPr>
                <w:rFonts w:eastAsia="Times New Roman" w:cs="Times New Roman"/>
                <w:color w:val="000000"/>
                <w:szCs w:val="24"/>
              </w:rPr>
              <w:t>Cải cách nền hành chính nhà nước là một quá trình liên tục mang tính định nhằm làm cho hoạt động thực thi quyền hành pháp ngày càng thích ứng hơn với yêu cầu của sự vận động và phát triển nền kinh tế, xã hội của mỗi quốc gia. Cải cách hành chính nhà nước là một bộ phận của cải cách tổ chức và hoạt động của hệ thống bộ máy nhà nước nói chung. Cải cách nền hành chính xuất phát từ các lý do sau:</w:t>
            </w:r>
          </w:p>
          <w:p w:rsidR="00CE3100" w:rsidRPr="00CE3100" w:rsidRDefault="00CE3100" w:rsidP="00CE3100">
            <w:pPr>
              <w:jc w:val="both"/>
              <w:rPr>
                <w:rFonts w:eastAsia="Times New Roman" w:cs="Times New Roman"/>
                <w:color w:val="000000"/>
                <w:szCs w:val="24"/>
              </w:rPr>
            </w:pPr>
            <w:r w:rsidRPr="00CE3100">
              <w:rPr>
                <w:rFonts w:eastAsia="Times New Roman" w:cs="Times New Roman"/>
                <w:b/>
                <w:bCs/>
                <w:i/>
                <w:iCs/>
                <w:color w:val="000000"/>
                <w:szCs w:val="24"/>
              </w:rPr>
              <w:t>1.1. Lý do khách quan</w:t>
            </w:r>
          </w:p>
          <w:p w:rsidR="00CE3100" w:rsidRPr="00CE3100" w:rsidRDefault="00CE3100" w:rsidP="00CE3100">
            <w:pPr>
              <w:jc w:val="both"/>
              <w:rPr>
                <w:rFonts w:eastAsia="Times New Roman" w:cs="Times New Roman"/>
                <w:color w:val="000000"/>
                <w:szCs w:val="24"/>
              </w:rPr>
            </w:pPr>
            <w:r w:rsidRPr="00CE3100">
              <w:rPr>
                <w:rFonts w:eastAsia="Times New Roman" w:cs="Times New Roman"/>
                <w:color w:val="000000"/>
                <w:szCs w:val="24"/>
              </w:rPr>
              <w:t>Có nhiều lý do khách quan đòi hỏi nền hành chính nhà nước phải được cải cách:</w:t>
            </w:r>
          </w:p>
          <w:p w:rsidR="00CE3100" w:rsidRPr="00CE3100" w:rsidRDefault="00CE3100" w:rsidP="00CE3100">
            <w:pPr>
              <w:jc w:val="both"/>
              <w:rPr>
                <w:rFonts w:eastAsia="Times New Roman" w:cs="Times New Roman"/>
                <w:color w:val="000000"/>
                <w:szCs w:val="24"/>
              </w:rPr>
            </w:pPr>
            <w:r w:rsidRPr="00CE3100">
              <w:rPr>
                <w:rFonts w:eastAsia="Times New Roman" w:cs="Times New Roman"/>
                <w:color w:val="000000"/>
                <w:szCs w:val="24"/>
              </w:rPr>
              <w:t>- Xu hướng phát triển chung của các nhà nước là phải thu hẹp phạm vi hoạt động của bộ máy hành chính.</w:t>
            </w:r>
          </w:p>
          <w:p w:rsidR="00CE3100" w:rsidRPr="00CE3100" w:rsidRDefault="00CE3100" w:rsidP="00CE3100">
            <w:pPr>
              <w:jc w:val="both"/>
              <w:rPr>
                <w:rFonts w:eastAsia="Times New Roman" w:cs="Times New Roman"/>
                <w:color w:val="000000"/>
                <w:szCs w:val="24"/>
              </w:rPr>
            </w:pPr>
            <w:r w:rsidRPr="00CE3100">
              <w:rPr>
                <w:rFonts w:eastAsia="Times New Roman" w:cs="Times New Roman"/>
                <w:color w:val="000000"/>
                <w:szCs w:val="24"/>
              </w:rPr>
              <w:t>- Trình độ dân trí và tinh thần dân chủ ngày càng cao đã đặt ra những yêu cầu nâng cao hiệu quả hoạt động của các cơ quan hành chính và người dân càng tham gia trực tiếp vào công việc của cơ quan hành chính;</w:t>
            </w:r>
          </w:p>
          <w:p w:rsidR="00CE3100" w:rsidRPr="00CE3100" w:rsidRDefault="00CE3100" w:rsidP="00CE3100">
            <w:pPr>
              <w:jc w:val="both"/>
              <w:rPr>
                <w:rFonts w:eastAsia="Times New Roman" w:cs="Times New Roman"/>
                <w:color w:val="000000"/>
                <w:szCs w:val="24"/>
              </w:rPr>
            </w:pPr>
            <w:r w:rsidRPr="00CE3100">
              <w:rPr>
                <w:rFonts w:eastAsia="Times New Roman" w:cs="Times New Roman"/>
                <w:color w:val="000000"/>
                <w:szCs w:val="24"/>
              </w:rPr>
              <w:t>-  Xu thế toàn cầu hóa và hội nhập kinh tế đã đòi hỏi hoạt động hành chính nhà nước phải thay đổi cả về hình thức, nội dung; phải tuân theo nhiều thông lệ quốc tế trong hoạt động hành chính nhà nước.</w:t>
            </w:r>
          </w:p>
          <w:p w:rsidR="00CE3100" w:rsidRPr="00CE3100" w:rsidRDefault="00CE3100" w:rsidP="00CE3100">
            <w:pPr>
              <w:jc w:val="both"/>
              <w:rPr>
                <w:rFonts w:eastAsia="Times New Roman" w:cs="Times New Roman"/>
                <w:color w:val="000000"/>
                <w:szCs w:val="24"/>
              </w:rPr>
            </w:pPr>
            <w:r w:rsidRPr="00CE3100">
              <w:rPr>
                <w:rFonts w:eastAsia="Times New Roman" w:cs="Times New Roman"/>
                <w:color w:val="000000"/>
                <w:szCs w:val="24"/>
              </w:rPr>
              <w:t>- Khu vực phi chính phủ và kinh tế tư nhân ngày càng phát triển, tạo cơ hội để họ tham gia nhiều hơn vào các lĩnh vực hoạt động vốn do nhà nước độc quyền.</w:t>
            </w:r>
          </w:p>
          <w:p w:rsidR="00CE3100" w:rsidRPr="00CE3100" w:rsidRDefault="00CE3100" w:rsidP="00CE3100">
            <w:pPr>
              <w:jc w:val="both"/>
              <w:rPr>
                <w:rFonts w:eastAsia="Times New Roman" w:cs="Times New Roman"/>
                <w:color w:val="000000"/>
                <w:szCs w:val="24"/>
              </w:rPr>
            </w:pPr>
            <w:r w:rsidRPr="00CE3100">
              <w:rPr>
                <w:rFonts w:eastAsia="Times New Roman" w:cs="Times New Roman"/>
                <w:b/>
                <w:bCs/>
                <w:i/>
                <w:iCs/>
                <w:color w:val="000000"/>
                <w:szCs w:val="24"/>
              </w:rPr>
              <w:t>1.2. Lý do chủ quan</w:t>
            </w:r>
          </w:p>
          <w:p w:rsidR="00CE3100" w:rsidRPr="00CE3100" w:rsidRDefault="00CE3100" w:rsidP="00CE3100">
            <w:pPr>
              <w:jc w:val="both"/>
              <w:rPr>
                <w:rFonts w:eastAsia="Times New Roman" w:cs="Times New Roman"/>
                <w:color w:val="000000"/>
                <w:szCs w:val="24"/>
              </w:rPr>
            </w:pPr>
            <w:r w:rsidRPr="00CE3100">
              <w:rPr>
                <w:rFonts w:eastAsia="Times New Roman" w:cs="Times New Roman"/>
                <w:color w:val="000000"/>
                <w:szCs w:val="24"/>
              </w:rPr>
              <w:t>Đó chính là những yếu kém, hạn chế, không phù hợp từ bên trong bộ máy hành chính nhà nước. Kết quả phân tích cho thấy những hạn chế bên trong nền hành chính như sau:</w:t>
            </w:r>
          </w:p>
          <w:p w:rsidR="00CE3100" w:rsidRPr="00CE3100" w:rsidRDefault="00CE3100" w:rsidP="00CE3100">
            <w:pPr>
              <w:jc w:val="both"/>
              <w:rPr>
                <w:rFonts w:eastAsia="Times New Roman" w:cs="Times New Roman"/>
                <w:color w:val="000000"/>
                <w:szCs w:val="24"/>
              </w:rPr>
            </w:pPr>
            <w:r w:rsidRPr="00CE3100">
              <w:rPr>
                <w:rFonts w:eastAsia="Times New Roman" w:cs="Times New Roman"/>
                <w:color w:val="000000"/>
                <w:szCs w:val="24"/>
              </w:rPr>
              <w:t>Một là, nền hành chính công truyền thống vốn có sức ì và trì trệ, nhất là tồn tại trong cơ chế tập trung, quan liêu. Nay chuyển sang nền kinh tế thị trường nhưng cơ chế xin- cho vẫn tồn tại trong hoạt động của bộ máy hành chính nhà nước.</w:t>
            </w:r>
          </w:p>
          <w:p w:rsidR="00CE3100" w:rsidRPr="00CE3100" w:rsidRDefault="00CE3100" w:rsidP="00CE3100">
            <w:pPr>
              <w:jc w:val="both"/>
              <w:rPr>
                <w:rFonts w:eastAsia="Times New Roman" w:cs="Times New Roman"/>
                <w:color w:val="000000"/>
                <w:szCs w:val="24"/>
              </w:rPr>
            </w:pPr>
            <w:r w:rsidRPr="00CE3100">
              <w:rPr>
                <w:rFonts w:eastAsia="Times New Roman" w:cs="Times New Roman"/>
                <w:color w:val="000000"/>
                <w:szCs w:val="24"/>
              </w:rPr>
              <w:t>Hai là, hệ thống thể chế hành chính nhà nước, nhất là thể chế về kinh tế rất chậm được đổi mới.</w:t>
            </w:r>
          </w:p>
          <w:p w:rsidR="00CE3100" w:rsidRPr="00CE3100" w:rsidRDefault="00CE3100" w:rsidP="00CE3100">
            <w:pPr>
              <w:jc w:val="both"/>
              <w:rPr>
                <w:rFonts w:eastAsia="Times New Roman" w:cs="Times New Roman"/>
                <w:color w:val="000000"/>
                <w:szCs w:val="24"/>
              </w:rPr>
            </w:pPr>
            <w:r w:rsidRPr="00CE3100">
              <w:rPr>
                <w:rFonts w:eastAsia="Times New Roman" w:cs="Times New Roman"/>
                <w:color w:val="000000"/>
                <w:szCs w:val="24"/>
              </w:rPr>
              <w:t>Ba là, tổ chức bộ máy quản chính nhà nước cồng kềnh, kém hiệu lực cần phải được tổ chức lại cho phù hợp với hoàn cảnh mới.</w:t>
            </w:r>
          </w:p>
          <w:p w:rsidR="00CE3100" w:rsidRPr="00CE3100" w:rsidRDefault="00CE3100" w:rsidP="00CE3100">
            <w:pPr>
              <w:jc w:val="both"/>
              <w:rPr>
                <w:rFonts w:eastAsia="Times New Roman" w:cs="Times New Roman"/>
                <w:color w:val="000000"/>
                <w:szCs w:val="24"/>
              </w:rPr>
            </w:pPr>
            <w:r w:rsidRPr="00CE3100">
              <w:rPr>
                <w:rFonts w:eastAsia="Times New Roman" w:cs="Times New Roman"/>
                <w:color w:val="000000"/>
                <w:szCs w:val="24"/>
              </w:rPr>
              <w:lastRenderedPageBreak/>
              <w:t>Bốn là, phương thức tác động của chủ thể hành chính đến các đối tượng quản lý cần được thay đổi theo yêu cầu quản lý vĩ mô nền kinh tế xã hội;</w:t>
            </w:r>
          </w:p>
          <w:p w:rsidR="00CE3100" w:rsidRPr="00CE3100" w:rsidRDefault="00CE3100" w:rsidP="00CE3100">
            <w:pPr>
              <w:jc w:val="both"/>
              <w:rPr>
                <w:rFonts w:eastAsia="Times New Roman" w:cs="Times New Roman"/>
                <w:color w:val="000000"/>
                <w:szCs w:val="24"/>
              </w:rPr>
            </w:pPr>
            <w:r w:rsidRPr="00CE3100">
              <w:rPr>
                <w:rFonts w:eastAsia="Times New Roman" w:cs="Times New Roman"/>
                <w:color w:val="000000"/>
                <w:szCs w:val="24"/>
              </w:rPr>
              <w:t>Năm là, hành chính nhà nước có nhiều cơ hội lựa chọn phương thức quản lý của mình do có sự trợ giúp của công nghệ mới.</w:t>
            </w:r>
          </w:p>
          <w:p w:rsidR="0054101A" w:rsidRPr="00CE3100" w:rsidRDefault="0054101A" w:rsidP="00CE3100">
            <w:pPr>
              <w:rPr>
                <w:rFonts w:cs="Times New Roman"/>
                <w:b/>
                <w:color w:val="0000FF"/>
                <w:szCs w:val="24"/>
                <w:u w:val="single"/>
                <w:shd w:val="clear" w:color="auto" w:fill="FFFFFF"/>
              </w:rPr>
            </w:pPr>
          </w:p>
          <w:p w:rsidR="0054101A" w:rsidRPr="00CE3100" w:rsidRDefault="0054101A" w:rsidP="00CE3100">
            <w:pPr>
              <w:rPr>
                <w:rFonts w:cs="Times New Roman"/>
                <w:b/>
                <w:color w:val="0000FF"/>
                <w:szCs w:val="24"/>
                <w:u w:val="single"/>
                <w:shd w:val="clear" w:color="auto" w:fill="FFFFFF"/>
              </w:rPr>
            </w:pPr>
          </w:p>
          <w:p w:rsidR="0054101A" w:rsidRPr="00CE3100" w:rsidRDefault="0054101A" w:rsidP="00CE3100">
            <w:pPr>
              <w:rPr>
                <w:rFonts w:cs="Times New Roman"/>
                <w:b/>
                <w:color w:val="0000FF"/>
                <w:szCs w:val="24"/>
                <w:u w:val="single"/>
                <w:shd w:val="clear" w:color="auto" w:fill="FFFFFF"/>
              </w:rPr>
            </w:pPr>
          </w:p>
          <w:p w:rsidR="0054101A" w:rsidRPr="00CE3100" w:rsidRDefault="0054101A" w:rsidP="00CE3100">
            <w:pPr>
              <w:rPr>
                <w:rFonts w:cs="Times New Roman"/>
                <w:b/>
                <w:color w:val="0000FF"/>
                <w:szCs w:val="24"/>
                <w:u w:val="single"/>
                <w:shd w:val="clear" w:color="auto" w:fill="FFFFFF"/>
              </w:rPr>
            </w:pPr>
          </w:p>
        </w:tc>
      </w:tr>
      <w:tr w:rsidR="00FE313C" w:rsidRPr="0016483A" w:rsidTr="00F60F49">
        <w:tc>
          <w:tcPr>
            <w:tcW w:w="4860" w:type="dxa"/>
            <w:vMerge w:val="restart"/>
            <w:vAlign w:val="center"/>
          </w:tcPr>
          <w:p w:rsidR="00FE313C" w:rsidRPr="0016483A" w:rsidRDefault="00FE313C" w:rsidP="00FE313C">
            <w:pPr>
              <w:spacing w:before="60" w:after="60"/>
              <w:rPr>
                <w:rFonts w:cs="Times New Roman"/>
                <w:szCs w:val="24"/>
              </w:rPr>
            </w:pPr>
          </w:p>
        </w:tc>
        <w:tc>
          <w:tcPr>
            <w:tcW w:w="9450" w:type="dxa"/>
            <w:vAlign w:val="center"/>
          </w:tcPr>
          <w:p w:rsidR="00FE313C" w:rsidRPr="005B1B17" w:rsidRDefault="00FE313C" w:rsidP="005B1B17">
            <w:pPr>
              <w:rPr>
                <w:rFonts w:cs="Times New Roman"/>
                <w:b/>
                <w:color w:val="0000FF"/>
                <w:szCs w:val="24"/>
                <w:u w:val="single"/>
                <w:shd w:val="clear" w:color="auto" w:fill="FFFFFF"/>
              </w:rPr>
            </w:pPr>
            <w:r w:rsidRPr="005B1B17">
              <w:rPr>
                <w:rFonts w:cs="Times New Roman"/>
                <w:b/>
                <w:color w:val="000000" w:themeColor="text1"/>
                <w:szCs w:val="24"/>
              </w:rPr>
              <w:t>Câu 10:</w:t>
            </w:r>
            <w:r w:rsidR="005B1B17" w:rsidRPr="005B1B17">
              <w:rPr>
                <w:rFonts w:cs="Times New Roman"/>
                <w:b/>
                <w:color w:val="000000" w:themeColor="text1"/>
                <w:szCs w:val="24"/>
              </w:rPr>
              <w:t xml:space="preserve"> </w:t>
            </w:r>
            <w:r w:rsidR="005B1B17" w:rsidRPr="005B1B17">
              <w:rPr>
                <w:b/>
                <w:szCs w:val="24"/>
              </w:rPr>
              <w:t>Hãy đề xuất một số giải pháp cụ thể nhằm nâng cao chất lượng đánh giá cán bộ, công chức, viên chức tại cơ quan, đơn vị</w:t>
            </w:r>
          </w:p>
        </w:tc>
      </w:tr>
      <w:tr w:rsidR="00FE313C" w:rsidRPr="0016483A" w:rsidTr="00F60F49">
        <w:tc>
          <w:tcPr>
            <w:tcW w:w="4860" w:type="dxa"/>
            <w:vMerge/>
            <w:vAlign w:val="center"/>
          </w:tcPr>
          <w:p w:rsidR="00FE313C" w:rsidRPr="0016483A" w:rsidRDefault="00FE313C" w:rsidP="00FE313C">
            <w:pPr>
              <w:spacing w:before="60" w:after="60"/>
              <w:rPr>
                <w:rFonts w:cs="Times New Roman"/>
                <w:szCs w:val="24"/>
              </w:rPr>
            </w:pPr>
          </w:p>
        </w:tc>
        <w:tc>
          <w:tcPr>
            <w:tcW w:w="9450" w:type="dxa"/>
            <w:vAlign w:val="center"/>
          </w:tcPr>
          <w:p w:rsidR="00FE313C" w:rsidRPr="005B1B17" w:rsidRDefault="00FE313C" w:rsidP="005B1B17">
            <w:pPr>
              <w:pStyle w:val="ListParagraph"/>
              <w:numPr>
                <w:ilvl w:val="0"/>
                <w:numId w:val="28"/>
              </w:numPr>
              <w:tabs>
                <w:tab w:val="left" w:pos="341"/>
              </w:tabs>
              <w:ind w:left="0" w:firstLine="52"/>
              <w:rPr>
                <w:szCs w:val="24"/>
              </w:rPr>
            </w:pPr>
            <w:r w:rsidRPr="005B1B17">
              <w:rPr>
                <w:b/>
                <w:color w:val="0000FF"/>
                <w:szCs w:val="24"/>
                <w:u w:val="single"/>
              </w:rPr>
              <w:t>NỘI DUNG</w:t>
            </w:r>
            <w:r w:rsidRPr="005B1B17">
              <w:rPr>
                <w:szCs w:val="24"/>
              </w:rPr>
              <w:t xml:space="preserve">: </w:t>
            </w:r>
            <w:r w:rsidR="005B1B17" w:rsidRPr="005B1B17">
              <w:rPr>
                <w:szCs w:val="24"/>
              </w:rPr>
              <w:t>Đ</w:t>
            </w:r>
            <w:r w:rsidR="005B1B17" w:rsidRPr="005B1B17">
              <w:rPr>
                <w:szCs w:val="24"/>
              </w:rPr>
              <w:t>ề xuất một số giải pháp cụ thể nhằm nâng cao chất lượng đánh giá cán bộ, công chức, viên chức tại cơ quan, đơn vị</w:t>
            </w:r>
          </w:p>
        </w:tc>
      </w:tr>
      <w:tr w:rsidR="00FE313C" w:rsidRPr="0016483A" w:rsidTr="00F60F49">
        <w:tc>
          <w:tcPr>
            <w:tcW w:w="4860" w:type="dxa"/>
            <w:vMerge/>
            <w:vAlign w:val="center"/>
          </w:tcPr>
          <w:p w:rsidR="00FE313C" w:rsidRPr="0016483A" w:rsidRDefault="00FE313C" w:rsidP="00FE313C">
            <w:pPr>
              <w:spacing w:before="60" w:after="60"/>
              <w:rPr>
                <w:rFonts w:cs="Times New Roman"/>
                <w:szCs w:val="24"/>
              </w:rPr>
            </w:pPr>
          </w:p>
        </w:tc>
        <w:tc>
          <w:tcPr>
            <w:tcW w:w="9450" w:type="dxa"/>
            <w:vAlign w:val="center"/>
          </w:tcPr>
          <w:p w:rsidR="00FE313C" w:rsidRPr="005B1B17" w:rsidRDefault="00FE313C" w:rsidP="005B1B17">
            <w:pPr>
              <w:pStyle w:val="ListParagraph"/>
              <w:numPr>
                <w:ilvl w:val="0"/>
                <w:numId w:val="28"/>
              </w:numPr>
              <w:ind w:left="318" w:hanging="284"/>
              <w:rPr>
                <w:szCs w:val="24"/>
              </w:rPr>
            </w:pPr>
            <w:r w:rsidRPr="005B1B17">
              <w:rPr>
                <w:b/>
                <w:color w:val="0000FF"/>
                <w:szCs w:val="24"/>
                <w:u w:val="single"/>
              </w:rPr>
              <w:t>TRỌNG TÂM</w:t>
            </w:r>
            <w:r w:rsidRPr="005B1B17">
              <w:rPr>
                <w:szCs w:val="24"/>
              </w:rPr>
              <w:t>:</w:t>
            </w:r>
          </w:p>
          <w:p w:rsidR="00FE313C" w:rsidRPr="005B1B17" w:rsidRDefault="00FE313C" w:rsidP="005B1B17">
            <w:pPr>
              <w:pStyle w:val="ListParagraph"/>
              <w:tabs>
                <w:tab w:val="left" w:pos="881"/>
              </w:tabs>
              <w:ind w:left="431" w:firstLine="28"/>
              <w:jc w:val="both"/>
              <w:rPr>
                <w:szCs w:val="24"/>
              </w:rPr>
            </w:pPr>
            <w:r w:rsidRPr="005B1B17">
              <w:rPr>
                <w:szCs w:val="24"/>
              </w:rPr>
              <w:t xml:space="preserve">(1) </w:t>
            </w:r>
            <w:r w:rsidR="005B1B17" w:rsidRPr="005B1B17">
              <w:rPr>
                <w:szCs w:val="24"/>
              </w:rPr>
              <w:t>Đ</w:t>
            </w:r>
            <w:r w:rsidR="005B1B17" w:rsidRPr="005B1B17">
              <w:rPr>
                <w:szCs w:val="24"/>
              </w:rPr>
              <w:t xml:space="preserve">ề xuất một số giải pháp cụ thể nhằm nâng cao chất lượng </w:t>
            </w:r>
            <w:r w:rsidR="005B1B17" w:rsidRPr="005B1B17">
              <w:rPr>
                <w:szCs w:val="24"/>
              </w:rPr>
              <w:br/>
              <w:t>đánh giá cán bộ, công chức, viên chức tại cơ quan, đơn vị</w:t>
            </w:r>
          </w:p>
        </w:tc>
      </w:tr>
      <w:tr w:rsidR="00FE313C" w:rsidRPr="0016483A" w:rsidTr="00F60F49">
        <w:tc>
          <w:tcPr>
            <w:tcW w:w="4860" w:type="dxa"/>
            <w:vMerge/>
            <w:vAlign w:val="center"/>
          </w:tcPr>
          <w:p w:rsidR="00FE313C" w:rsidRPr="0016483A" w:rsidRDefault="00FE313C" w:rsidP="00FE313C">
            <w:pPr>
              <w:spacing w:before="60" w:after="60"/>
              <w:rPr>
                <w:rFonts w:cs="Times New Roman"/>
                <w:szCs w:val="24"/>
              </w:rPr>
            </w:pPr>
          </w:p>
        </w:tc>
        <w:tc>
          <w:tcPr>
            <w:tcW w:w="9450" w:type="dxa"/>
            <w:vAlign w:val="center"/>
          </w:tcPr>
          <w:p w:rsidR="00FE313C" w:rsidRPr="00493F55" w:rsidRDefault="00FE313C" w:rsidP="00493F55">
            <w:pPr>
              <w:pStyle w:val="ListParagraph"/>
              <w:numPr>
                <w:ilvl w:val="0"/>
                <w:numId w:val="28"/>
              </w:numPr>
              <w:ind w:left="318" w:hanging="284"/>
              <w:rPr>
                <w:rFonts w:cs="Times New Roman"/>
                <w:b/>
                <w:color w:val="0000FF"/>
                <w:szCs w:val="24"/>
                <w:u w:val="single"/>
                <w:shd w:val="clear" w:color="auto" w:fill="FFFFFF"/>
              </w:rPr>
            </w:pPr>
            <w:r w:rsidRPr="00493F55">
              <w:rPr>
                <w:rFonts w:cs="Times New Roman"/>
                <w:b/>
                <w:color w:val="0000FF"/>
                <w:szCs w:val="24"/>
                <w:u w:val="single"/>
                <w:shd w:val="clear" w:color="auto" w:fill="FFFFFF"/>
              </w:rPr>
              <w:t>GIẢI QUYẾT VẤN ĐỀ:</w:t>
            </w:r>
          </w:p>
          <w:p w:rsidR="00493F55" w:rsidRPr="00493F55" w:rsidRDefault="00493F55" w:rsidP="00493F55">
            <w:pPr>
              <w:pStyle w:val="NormalWeb"/>
              <w:shd w:val="clear" w:color="auto" w:fill="FCFCFC"/>
              <w:spacing w:before="0" w:beforeAutospacing="0" w:after="0" w:afterAutospacing="0"/>
              <w:jc w:val="both"/>
              <w:rPr>
                <w:color w:val="000000"/>
              </w:rPr>
            </w:pPr>
            <w:r w:rsidRPr="00493F55">
              <w:rPr>
                <w:color w:val="000000"/>
              </w:rPr>
              <w:t>Đánh giá cán bộ là khâu có ý nghĩa quyết định trong công tác cán bộ, là cơ sở để lựa chọn, bố trí, sử dụng, đề bạt, bổ nhiệm và thực hiện chính sách cán bộ. Đánh giá đúng cán bộ sẽ phát huy được khả năng của từng cán bộ, nguồn lực đội ngũ cán bộ, góp phần giữ vững đoàn kết nội bộ. Ngược lại, đánh giá không đúng sẽ dẫn đến bố trí, sử dụng, đề bạt, bổ nhiệm cán bộ sai, gây ảnh hưởng không tốt cho cơ quan, đơn vị. Sinh thời, Chủ tịch Hồ Chí Minh rất quan tâm đến vấn đề đánh giá cán bộ, Người cho rằng, để nhận xét được cán bộ tốt thì Đảng phải thường xuyên thực hành đánh giá cán bộ và phải có phương pháp đánh giá đúng. Người viết “Kinh nghiệm cho ta biết: mỗi lần xem xét lại nhân tài, một mặt thì tìm thấy những nhân tài mới, một mặt khác thì những người hủ hoá cũng lòi ra”.</w:t>
            </w:r>
          </w:p>
          <w:p w:rsidR="00493F55" w:rsidRPr="00493F55" w:rsidRDefault="00493F55" w:rsidP="00493F55">
            <w:pPr>
              <w:pStyle w:val="NormalWeb"/>
              <w:shd w:val="clear" w:color="auto" w:fill="FCFCFC"/>
              <w:spacing w:before="0" w:beforeAutospacing="0" w:after="0" w:afterAutospacing="0"/>
              <w:jc w:val="both"/>
              <w:rPr>
                <w:color w:val="000000"/>
              </w:rPr>
            </w:pPr>
          </w:p>
          <w:p w:rsidR="00493F55" w:rsidRPr="00493F55" w:rsidRDefault="00493F55" w:rsidP="00493F55">
            <w:pPr>
              <w:pStyle w:val="NormalWeb"/>
              <w:shd w:val="clear" w:color="auto" w:fill="FFFFFF"/>
              <w:spacing w:before="0" w:beforeAutospacing="0" w:after="0" w:afterAutospacing="0"/>
              <w:jc w:val="both"/>
              <w:rPr>
                <w:color w:val="333333"/>
              </w:rPr>
            </w:pPr>
            <w:r w:rsidRPr="00493F55">
              <w:rPr>
                <w:rStyle w:val="Strong"/>
                <w:color w:val="333333"/>
              </w:rPr>
              <w:t>1. Thực trạng đánh giá cán bộ</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Khoản 1 Điều 4 của Luật Cán bộ, công chức năm 2008 quy định: “Cán bộ là công dân Việt Nam, được bầu cử, phê chuẩn, bổ nhiệm giữ chức vụ, chức danh theo nhiệm kỳ trong cơ quan của Đảng Cộng sản Việt Nam, Nhà nước, tổ chức chính trị - xã hội ở trung ương, ở tỉnh, thành phố trực thuộc trung ương (...), ở huyện, quận, thị xã, thành phố thuộc tỉnh (...) trong biên chế và hưởng lương từ ngân sách nhà nước”.</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rStyle w:val="Emphasis"/>
                <w:color w:val="333333"/>
              </w:rPr>
              <w:t>Công tác cán bộ</w:t>
            </w:r>
            <w:r w:rsidRPr="00493F55">
              <w:rPr>
                <w:color w:val="333333"/>
              </w:rPr>
              <w:t xml:space="preserve">là tổng thể các biện pháp của các cơ quan Đảng, Nhà nước, đoàn thể trong xây dựng tiêu chuẩn cán bộ; đánh giá cán bộ; quy hoạch cán bộ; đào tạo, bồi dưỡng cán bộ; luân </w:t>
            </w:r>
            <w:r w:rsidRPr="00493F55">
              <w:rPr>
                <w:color w:val="333333"/>
              </w:rPr>
              <w:lastRenderedPageBreak/>
              <w:t>chuyển, điều động cán bộ; bố trí, sử dụng, bổ nhiệm, đề bạt, khen thưởng, kỷ luật cán bộ,...  nhằm phát huy năng lực đội ngũ cán bộ theo hướng bố trí số lượng hợp lý, nâng cao phẩm chất chính trị, đạo đức và trình độ chuyên môn, nghiệp vụ, đáp ứng ngày càng tốt hơn yêu cầu hoạt động của hệ thống chính trị trong tình hình mới. Công tác cán bộ giữ vai trò hết sức quan trọng, như Tổng Bí thư Nguyễn Phú Trọng nhiều lần khẳng định: “Xây dựng Đảng là nhiệm vụ then chốt thì công tác cán bộ là then chốt của then chốt”.</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Công tác cán bộ có nhiều khâu, trong đó </w:t>
            </w:r>
            <w:r w:rsidRPr="00493F55">
              <w:rPr>
                <w:rStyle w:val="Emphasis"/>
                <w:color w:val="333333"/>
              </w:rPr>
              <w:t>đánh giá cán bộ</w:t>
            </w:r>
            <w:r w:rsidRPr="00493F55">
              <w:rPr>
                <w:color w:val="333333"/>
              </w:rPr>
              <w:t> </w:t>
            </w:r>
            <w:r w:rsidRPr="00493F55">
              <w:rPr>
                <w:rStyle w:val="Emphasis"/>
                <w:color w:val="333333"/>
              </w:rPr>
              <w:t>là khâu mở đầu, </w:t>
            </w:r>
            <w:r w:rsidRPr="00493F55">
              <w:rPr>
                <w:color w:val="333333"/>
              </w:rPr>
              <w:t>có ý nghĩa đặc biệt quan trọng, có liên quan đến tất cả các khâu của công tác cán bộ, thực hiện khâu nào trong công tác cán bộ đều phải nhận xét, đánh giá cán bộ.</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Thực tế cho thấy, chỉ có đánh giá đúng năng lực, phẩm chất của cán bộ mới làm cơ cở cho việc tuyển chọn, quy hoạch, bồi dưỡng, luân chuyển... đối với cán bộ một cách chính xác, khách quan. Ngược lại, nếu nhận xét, đánh giá chủ quan, thiên lệch, không đúng phẩm chất, năng lực cán bộ sẽ dẫn đến bố trí, sử dụng không đúng và dẫn đến hậu quả khôn lường, nhất là bố trí sai đối với cán bộ chủ chốt, người đứng đầu.</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So với trước đây, công tác đánh giá cán bộ ngày càng được đổi mới, có nhiều chuyển biến về nội dung, phương pháp; từng bước góp phần vào việc xây dựng đội ngũ cán bộ của Ðảng; đáp ứng tốt hơn yêu cầu, nhiệm vụ của sự nghiệp đổi mới. Quy chế đánh giá cán bộ, công chức do Bộ Chính trị khóa X ban hành đã từng bước đưa việc đánh giá cán bộ đi vào nền nếp, việc đánh giá cán bộ ngày càng được định lượng rõ ràng từng bước sát thực tế hơn. Quy trình đánh giá cán bộ chặt chẽ hơn, bao gồm: bản thân cán bộ tự kiểm điểm, đánh giá; tập thể nơi cán bộ công tác đánh giá; cấp ủy nơi cán bộ công tác và cư trú đánh giá; cấp trên và cấp dưới đánh giá; các tổ chức đoàn thể mà cán bộ đó là thành viên đánh giá; lấy ý kiến nhận xét của quần chúng nhân dân. Nhờ đó, kết quả đánh giá cán bộ đã dần đi vào thực chất.</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Luật Cán bộ, công chức năm 2008 quy định, đánh giá cán bộ thực hiện theo 5 nội dung: a) Chấp hành đường lối, chủ trương, chính sách của Đảng và pháp luật của Nhà nước; b) Phẩm chất chính trị, đạo đức, lối sống, tác phong và lề lối làm việc; c) Năng lực lãnh đạo, điều hành, tổ chức thực hiện nhiệm vụ; d) Tinh thần trách nhiệm trong công tác; đ) Kết quả thực hiện nhiệm vụ được giao. Đồng thời, Luật cũng quy định rõ: Việc đánh giá cán bộ được thực hiện hằng năm, trước khi bầu cử, phê chuẩn, bổ nhiệm, quy hoạch, điều động, đào tạo, bồi dưỡng, khi kết thúc nhiệm kỳ, thời gian luân chuyển. Thẩm quyền, trình tự, thủ tục đánh giá cán bộ được thực hiện theo quy định của pháp luật và của cơ quan có thẩm quyền.</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 xml:space="preserve">Tuy nhiên, việc nhận xét, đánh giá cán bộ vẫn là khâu yếu nhưng chậm được khắc phục đó là: một số tổ chức đảng đánh giá cán bộ chưa đúng thực chất, còn hình thức; tình trạng nể nang, né tránh trách nhiệm, ngại va chạm và dân chủ hình thức trong đánh giá cán bộ vẫn còn khá phổ </w:t>
            </w:r>
            <w:r w:rsidRPr="00493F55">
              <w:rPr>
                <w:color w:val="333333"/>
              </w:rPr>
              <w:lastRenderedPageBreak/>
              <w:t>biến ở các cấp; tinh thần tự phê bình và phê bình chưa cao. Không ít trường hợp đánh giá cán bộ còn chủ quan, mang tính cá nhân, cục bộ hoặc bị các mối quan hệ xã hội khác chi phối mà chưa phản ánh chính xác phẩm chất, năng lực của cán bộ. Nguyên tắc đánh giá cán bộ là phải lấy hiệu quả công việc làm thước đo chủ yếu để đánh giá, nhưng nhiều khi đặc trưng công việc khó định lượng mà chỉ định tính.</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Bản thân cán bộ, đảng viên vẫn chưa thực sự tự giác kiểm điểm tự phê bình và phê bình. Nhận xét của cơ quan đơn vị với cán bộ hầu hết đều tốt, nên vẫn có hạn chế trong việc đánh giá đúng thực chất, khách quan. Vẫn có tình trạng cán bộ năng lực yếu vẫn được cất nhắc bổ nhiệm, thiếu gương mẫu vẫn được khen thưởng, làm suy giảm lòng tin của cán bộ, đảng viên và nhân dân, khiến việc tinh giản biên chế khó thực hiện. Trên thực tế, có tình trạng cơ quan 100% cán bộ, công chức được đánh giá là hoàn thành tốt, hoàn thành xuất sắc nhiệm vụ nhưng tập thể cơ quan, đơn vị ấy lại chỉ được hoàn thành nhiệm vụ ở mức độ trung bình.</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Đại hội XII của Đảng đã chỉ ra những hạn chế, khuyết điểm của công tác cán bộ và đánh giá cán bộ: “Việc đổi mới công tác cán bộ chưa có đột phá lớn. Đánh giá cán bộ vẫn là khâu yếu nhất qua nhiều nhiệm kỳ nhưng chưa có những tiêu chí cụ thể và giải pháp khoa học để khắc phục”</w:t>
            </w:r>
            <w:r w:rsidRPr="00493F55">
              <w:rPr>
                <w:color w:val="333333"/>
                <w:vertAlign w:val="superscript"/>
              </w:rPr>
              <w:t>(1)</w:t>
            </w:r>
            <w:r w:rsidRPr="00493F55">
              <w:rPr>
                <w:color w:val="333333"/>
              </w:rPr>
              <w:t>. Nghị quyết Hội nghị Trung ương 4 khóa XII về xây dựng Đảng cũng nhận định: “Đánh giá, bố trí sử dụng cán bộ còn nể nang, cục bộ”.</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Những hạn chế trong đánh giá cán bộ bắt nguồn từ nhiều nguyên nhân:</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 Nhận thức chưa đầy đủ và sâu sắc, có mặt chưa rõ, chưa thống nhất một số vấn đề quan trọng ở tầm quan điểm, chủ trương của Đảng về đánh giá cán bộ. Chưa có sự thống nhất về nhận thức đối với những điểm chủ yếu về tiêu chuẩn trong đánh giá cán bộ, chưa thực sự lấy kết quả hoàn thành nhiệm vụ làm thước đo chủ yếu về phẩm chất và năng lực cán bộ, cách đánh giá còn chung chung, thiếu cụ thể, hình thức, máy móc.</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 Do bí thư và các cấp ủy chậm đổi mới tư duy về công tác đánh giá cán bộ trong điều kiện mới. Không ít tổ chức và người lãnh đạo nắm không chắc, đánh giá không trúng; thiếu khách quan, thành kiến, hẹp hòi, định kiến. Vẫn còn tình trạng bè phái, phe cánh, cục bộ, vụ lợi, đánh giá sai lệch những cán bộ trung thực, có tinh thần đấu tranh thẳng thắn, nhưng không hợp với mình, ưu ái những cán bộ có phẩm chất và năng lực kém nhưng do thân quen, nể nang, chạy chọt... Nhiều cấp ủy đảng và bí thư cấp ủy chưa đầu tư đúng mức thời gian, công sức cho công tác đánh giá cán bộ.</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 Tinh thần phê bình và tự phê bình chưa cao. Cấp có thẩm quyền đánh giá cán bộ và người đứng đầu cơ quan, đơn vị còn thiếu kiên quyết, có biểu hiện sự nể nang, sợ mất lòng, ngại đưa ra chính kiến nhận xét, đánh giá của mình đối với cấp dưới, kể cả cán bộ, công chức chuyên môn khi nhận xét, góp ý kiến đối với cấp trên của mình.</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lastRenderedPageBreak/>
              <w:t>- Nội dung đánh giá còn chồng chéo, thiếu thống nhất; chưa có hướng dẫn cụ thể nên khi thực hiện còn lúng túng.</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 Bệnh thành tích trong đánh giá cán bộ vẫn còn tồn tại ở một số ít cơ quan, đơn vị; phương pháp, quy trình đánh giá chưa khoa học, còn qua loa, chiếu lệ; chưa thật sự phát huy dân chủ trong Đảng, phát huy vai trò giám sát, tham gia của nhân dân vào công tác cán bộ.</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rStyle w:val="Strong"/>
                <w:color w:val="333333"/>
              </w:rPr>
              <w:t>2. Giải pháp nâng cao chất lượng đánh giá cán bộ</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Để nâng cao chất lượng, hiệu quả công tác đánh giá cán bộ trong thời gian tới, cấp ủy các cấp tập trung vào một số giải pháp sau:</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rStyle w:val="Emphasis"/>
                <w:color w:val="333333"/>
              </w:rPr>
              <w:t>Thứ nhất, xây dựng bộ tiêu chuẩn chức danh đối với từng ngạch lãnh đạo, quản lý ở từng cấp.</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Cụ thể hóa bộ tiêu chí đánh giá cán bộ theo hướng xác định cụ thể công việc; bảo đảm lấy chất lượng, hiệu quả hoàn thành chức trách, nhiệm vụ được giao làm thước đo chủ yếu để đánh giá phẩm chất, năng lực của cán bộ. Phương thức đánh giá cần được bổ sung những yếu tố định lượng về công việc, thời gian hoàn thành công việc, tỷ lệ xử lý thỏa đáng tình huống và những giải pháp sáng tạo trong giải quyết công việc.</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Trước đây, công tác đánh giá cán bộ hằng năm chủ yếu dựa vào kết quả tự đánh giá của từng đơn vị. Việc đánh giá cán bộ, công chức được phân loại theo bốn mức theo quy định của Luật Cán bộ, công chức (năm 2008): a) Hoàn thành xuất sắc nhiệm vụ; b) Hoàn thành tốt nhiệm vụ; c) Hoàn thành nhiệm vụ nhưng còn hạn chế về năng lực; d) Không hoàn thành nhiệm vụ. Tuy vậy, việc đánh giá nhiều khi không sát thực tế. Bởi vì định lượng của các tiêu chí chưa thật cụ thể, rõ ràng.</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Xây dựng, cụ thể hóa tiêu chí đánh giá mức độ hoàn thành công việc của người đứng đầu dựa trên kết quả lãnh đạo đơn vị thực hiện chức năng, nhiệm vụ. Quyết tâm đánh giá cán bộ theo tinh thần Nghị quyết Trung ương 4 khóa XII: kiên quyết sàng lọc, miễn nhiệm, thay thế hoặc cho từ chức đối với cán bộ làm việc yếu kém, không hoàn thành nhiệm vụ nhất là cán bộ lãnh đạo quản lý và người đứng đầu cơ quan.</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Nội dung, tiêu chí đánh giá cần phải được thống nhất, cụ thể cho từng loại hình cơ quan, đơn vị; được lượng hóa bằng thang điểm để thuận lợi trong đánh giá phân loại, bảo đảm đánh giá đúng thực chất và khuyến khích, động viên cán bộ làm việc có chất lượng, hiệu quả.</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Trong đánh giá cán bộ, cần xây dựng tiêu chuẩn cán bộ theo chức danh làm cơ sở cho việc quy hoạch, quản lý, đào tạo, bồi dưỡng, bố trí, sử dụng đội ngũ cán bộ; quy định rõ thẩm quyền và trách nhiệm của người đứng đầu cấp ủy, tổ chức đảng và cơ quan, đơn vị.</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rStyle w:val="Emphasis"/>
                <w:color w:val="333333"/>
              </w:rPr>
              <w:t>Thứ hai, hoàn thiện quy chế, quy định, quy trìnhđánh giá cán bộ, nhất là các trường hợp bổ nhiệm, bổ nhiệm lại và giới thiệu bầu cử.</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lastRenderedPageBreak/>
              <w:t>Chủ trương, nguyên tắc, quan điểm, giải pháp về công tác cán bộ và đánh giá cán bộ phải được thể chế, cụ thể hóa bằng quy chế, quy định, quy trình bảo đảm dân chủ, chặt chẽ.</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Đại hội XII của Đảng chỉ rõ: “Tiếp tục ban hành và thực hiện các quy định, quy chế, cơ chế trong công tác cán bộ bảo đảm tính thống nhất, đồng bộ và chặt chẽ giữa các khâu, liên thông giữa các cấp; trong đó có quy chế về việc đánh giá đúng đắn, khách quan đối với cán bộ, để có cơ sở sử dụng, bố trí cán bộ, ngăn chặn, đẩy lùi tình trạng chạy chức, chạy tuổi, chạy bằng cấp...”</w:t>
            </w:r>
            <w:r w:rsidRPr="00493F55">
              <w:rPr>
                <w:color w:val="333333"/>
                <w:vertAlign w:val="superscript"/>
              </w:rPr>
              <w:t>(2)</w:t>
            </w:r>
            <w:r w:rsidRPr="00493F55">
              <w:rPr>
                <w:color w:val="333333"/>
              </w:rPr>
              <w:t>.</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Phải xây dựng cho được tiêu chí để đánh giá cán bộ. Hằng năm, trước khi kết thúc nhiệm kỳ hoặc chuyển công tác, căn cứ vào tiêu chuẩn cán bộ, hiệu quả công việc thực tế và sự tín nhiệm của nhân dân mà có đánh giá khách quan trên cơ sở  bảo đảm nguyên tắc tập trung dân chủ, nêu cao ý thức tự phê bình và phê bình của cán bộ; chống đánh giá cán bộ thiếu khách quan, thiếu căn cứ khoa học.</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Thực hiện chặt chẽ quy trình xét tuyển, thi tuyển, tiếp nhận, tuyển dụng công chức, viên chức theo hướng đẩy mạnh cải cách hành chính, tăng cường tự chủ cho cơ quan, đơn vị. Tiêu chuẩn bằng cấp, chuyên môn, phẩm chất chính trị, đạo đức, lối sống cũng cần phải có đánh giá, nhận xét của cấp ủy, cơ quan, đơn vị hay trường học mà cán bộ được tuyển chọn đã từng công tác hay từng học, địa bàn nơi cư trú.</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Đánh giá cán bộ không chỉ xem xét trong một thời điểm, một thời gian ngắn mà phải xem xét trong cả quá trình để thấy được sự chuyển biến; phải kết hợp theo dõi thường xuyên với đánh giá định kỳ.</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Đề cao trách nhiệm người đứng đầu trong đánh giá cán bộ. Người đứng đầu cơ quan, đơn vị phải nắm vững căn cứ, nắm chắc tiêu chuẩn đánh giá. Trên cơ sở chức năng, nhiệm vụ, vị trí việc làm, từng cơ quan, đơn vị yêu cầu cán bộ, công chức xây dựng kế hoạch các nhiệm vụ chính sẽ thực hiện; tiến hành phân công nhiệm vụ cụ thể cho từng cá nhân, làm cơ sở quan trọng trong việc đánh giá kết quả thực hiện nhiệm vụ được giao. Để đánh giá cán bộ, nhất là người đứng đầu, lãnh đạo chủ chốt, không chỉ căn cứ vào kết quả lãnh đạo, chỉ đạo hoàn thành các chỉ tiêu kinh tế - xã hội mà còn căn cứ vào sự hài lòng của người dân thông qua quá trình thực hiện chính sách trên địa bàn.</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Thực hiện công khai, minh bạch kết quả đánh giá cán bộ để phát huy vai trò giám sát, tham gia ý kiến của Mặt trận Tổ quốc, các đoàn thể chính trị - xã hội và nhân dân.</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rStyle w:val="Emphasis"/>
                <w:color w:val="333333"/>
              </w:rPr>
              <w:t>Thứ ba, công khai hóa, dân chủ hóa trong đánh giá cán bộ.</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Đánh giá đúng cán bộ còn là yếu tố quan trọng góp phần xây dựng tình đoàn kết, thống nhất trong cơ quan, địa phương, đơn vị. Do vậy, đánh giá cần thực hiện dân chủ, công khai hóa với cơ chế, biện pháp rõ ràng, khoa học.</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lastRenderedPageBreak/>
              <w:t>Trước hết, phải thực hiện nghiêm chủ trương của Đảng về lấy phiếu tín nhiệm hằng năm đối với các chức danh lãnh đạo trong cơ quan Đảng, Nhà nước, Mặt trận Tổ quốc và các đoàn thể chính trị - xã hội; gắn việc lấy phiếu tín nhiệm với đánh giá cán bộ, kết hợp chặt chẽ giữa đánh giá nơi công tác và kết quả thực hiện nghĩa vụ công dân nơi cư trú.</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Đánh giá cán bộ phải toàn diện, dân chủ, bảo đảm khách quan, công tâm, vì sự tiến bộ của cá nhân, tổ chức, trên cơ sở những tiêu chuẩn, lấy hiệu quả công tác và sự tín nhiệm của nhân dân làm thước đo chủ yếu.</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Công khai, dân chủ, kết luận theo đa số là vấn đề có tính nguyên tắc, được thể hiện trong toàn bộ quy trình đánh giá cán bộ. Nhưng trên thực tế ở một số nơi nguyên tắc này được thực hiện còn lệch lạc, đối tượng; nội dung, phạm vi, mức độ công khai cũng khác nhau. Có nơi, việc đánh giá cán bộ vẫn được coi là việc riêng của cấp ủy, chưa thật sự phát huy dân chủ, chưa lấy ý kiến của đông đảo quần chúng trong cơ quan, đơn vị và địa bàn cư trú của cán bộ làm căn cứ đánh giá. Thậm chí, một số cấp ủy, nhất là cấp cơ sở chưa thực hiện tốt quy định đánh giá cán bộ thường xuyên và định kỳ, chỉ khi đề bạt, bổ nhiệm mới đánh giá.</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Chính việc làm thiếu dân chủ, thiếu công khai, công bằng, công tâm, minh bạch trong đánh giá cán bộ, là nguyên nhân dẫn tới nhiều hệ quả tiêu cực hiện nay. Đó là, tình trạng cấp dưới phụ thuộc, thụ động vào cấp trên, thiếu tin tưởng vào cấp trên, lo lắng xây dựng các mối quan hệ thân thiện hơn là lo lắng, chú tâm vào công việc, lo lắng giữ mình hơn là đấu tranh cho lẽ phải.</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Đẩy mạnh dân chủ hóa công tác đánh giá cán bộ, quy định rõ trách nhiệm, thẩm quyền của mỗi tổ chức, mỗi cấp trong xây dựng đội ngũ cán bộ; hoàn thiện tiêu chí đánh giá và cơ chế kiểm tra, giám sát, kiểm soát việc thực thi công vụ; xác định rõ trách nhiệm, quyền hạn của người đứng đầu cơ quan, đơn vị.</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Phải dựa vào quần chúng để xây dựng Ðảng. Trong điều kiện hiện nay, các cấp ủy đảng cần biết lắng nghe các đoàn thể quần chúng, dư luận xã hội và báo chí để tiếp thu ý kiến góp ý của nhân dân, phân tích, sàng lọc ý kiến có tính chất xây dựng, bổ sung vào quá trình nhận xét, đánh giá cán bộ.</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Cũng cần có hình thức thông báo công khai kết quả nhận xét, đánh giá cán bộ cho người được đánh giá và cán bộ, đảng viên trong cơ quan, đơn vị biết, cho quần chúng theo dõi, giám sát và tiếp tục tham gia vào quá trình đánh giá cán bộ; đồng thời lưu giữ, bổ sung vào hồ sơ cán bộ, làm căn cứ triển khai những khâu tiếp theo trong công tác cán bộ.</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t>Nâng cao năng lực cơ quan tham mưu về công tác cán bộ, bảo đảm việc đánh giá cán bộ phải thật sự công tâm, khách quan, toàn diện; phải am hiểu, nắm chắc cán bộ; cần mạnh mẽ, quyết liệt, kịp thời trong việc xử lý, thay thế những cán bộ liên tục không hoàn thành nhiệm vụ, không nhất thiết phải đợi hết nhiệm kỳ, thời hạn bổ nhiệm.</w:t>
            </w:r>
          </w:p>
          <w:p w:rsidR="00493F55" w:rsidRPr="00493F55" w:rsidRDefault="00493F55" w:rsidP="00493F55">
            <w:pPr>
              <w:pStyle w:val="NormalWeb"/>
              <w:shd w:val="clear" w:color="auto" w:fill="FFFFFF"/>
              <w:spacing w:before="0" w:beforeAutospacing="0" w:after="0" w:afterAutospacing="0"/>
              <w:jc w:val="both"/>
              <w:rPr>
                <w:color w:val="333333"/>
              </w:rPr>
            </w:pPr>
            <w:r w:rsidRPr="00493F55">
              <w:rPr>
                <w:color w:val="333333"/>
              </w:rPr>
              <w:lastRenderedPageBreak/>
              <w:t>Cần khắc phục đánh giá theo hình thức, giản đơn, qua loa; người đánh giá chỉ nêu ưu điểm, thành tích, né tránh khuyết điểm. Nâng cao tinh thần phê bình và tự phê bình của mỗi cá nhân; cá nhân biết nhìn nhận vào khuyết điểm, hạn chế của bản thân mà có phương pháp, kế hoạch khắc phục những hạn chế ấy, chính điều đó làm cho cán bộ dần trưởng thành hơn.</w:t>
            </w:r>
          </w:p>
          <w:p w:rsidR="00493F55" w:rsidRPr="00831201" w:rsidRDefault="00493F55" w:rsidP="00831201">
            <w:pPr>
              <w:pStyle w:val="NormalWeb"/>
              <w:shd w:val="clear" w:color="auto" w:fill="FFFFFF"/>
              <w:spacing w:before="0" w:beforeAutospacing="0" w:after="0" w:afterAutospacing="0"/>
              <w:jc w:val="both"/>
              <w:rPr>
                <w:color w:val="333333"/>
              </w:rPr>
            </w:pPr>
            <w:r w:rsidRPr="00493F55">
              <w:rPr>
                <w:color w:val="333333"/>
              </w:rPr>
              <w:t>Đánh giá cán bộ là khâu cần thiết, gắn kết với tất cả các khâu khác liên quan có ý nghĩa to lớn trong của công tác cán bộ của Đảng. Kết quả đánh giá cán bộ là căn cứ quan trọng để tiến hành các khâu khác như quy hoạch, đào tạo, bồi dưỡng, bố trí và sử dụng,... Các khâu công tác cán bộ đều được thực hiện đúng sẽ bảo đảm việc phát triển đội ngũ cán bộ đủ phẩm chất cách mạng, đủ tài và đức lãnh đạo thành công sự nghiệp cách mạng Việt Nam trong thời kỳ đẩy mạnh CNH, HĐHvà chủ động, tích cực hội nhập quốc tế.</w:t>
            </w:r>
          </w:p>
        </w:tc>
      </w:tr>
    </w:tbl>
    <w:p w:rsidR="0001717A" w:rsidRPr="00AB362C" w:rsidRDefault="0001717A" w:rsidP="0001717A">
      <w:pPr>
        <w:rPr>
          <w:sz w:val="25"/>
          <w:szCs w:val="25"/>
        </w:rPr>
      </w:pPr>
      <w:bookmarkStart w:id="0" w:name="_GoBack"/>
      <w:bookmarkEnd w:id="0"/>
    </w:p>
    <w:sectPr w:rsidR="0001717A" w:rsidRPr="00AB362C" w:rsidSect="00F60F49">
      <w:footerReference w:type="default" r:id="rId56"/>
      <w:pgSz w:w="16840" w:h="11907" w:orient="landscape" w:code="9"/>
      <w:pgMar w:top="1138" w:right="1138" w:bottom="1138" w:left="1138" w:header="720" w:footer="40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0BF" w:rsidRDefault="00AF50BF" w:rsidP="00F568B3">
      <w:r>
        <w:separator/>
      </w:r>
    </w:p>
  </w:endnote>
  <w:endnote w:type="continuationSeparator" w:id="0">
    <w:p w:rsidR="00AF50BF" w:rsidRDefault="00AF50BF" w:rsidP="00F56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8978275"/>
      <w:docPartObj>
        <w:docPartGallery w:val="Page Numbers (Bottom of Page)"/>
        <w:docPartUnique/>
      </w:docPartObj>
    </w:sdtPr>
    <w:sdtEndPr>
      <w:rPr>
        <w:rFonts w:ascii="Arial" w:hAnsi="Arial" w:cs="Arial"/>
        <w:noProof/>
        <w:sz w:val="18"/>
        <w:szCs w:val="18"/>
      </w:rPr>
    </w:sdtEndPr>
    <w:sdtContent>
      <w:p w:rsidR="006119BE" w:rsidRPr="00F568B3" w:rsidRDefault="006119BE">
        <w:pPr>
          <w:pStyle w:val="Footer"/>
          <w:jc w:val="right"/>
          <w:rPr>
            <w:rFonts w:ascii="Arial" w:hAnsi="Arial" w:cs="Arial"/>
            <w:sz w:val="18"/>
            <w:szCs w:val="18"/>
          </w:rPr>
        </w:pPr>
        <w:r w:rsidRPr="00F568B3">
          <w:rPr>
            <w:rFonts w:ascii="Arial" w:hAnsi="Arial" w:cs="Arial"/>
            <w:sz w:val="18"/>
            <w:szCs w:val="18"/>
          </w:rPr>
          <w:fldChar w:fldCharType="begin"/>
        </w:r>
        <w:r w:rsidRPr="00F568B3">
          <w:rPr>
            <w:rFonts w:ascii="Arial" w:hAnsi="Arial" w:cs="Arial"/>
            <w:sz w:val="18"/>
            <w:szCs w:val="18"/>
          </w:rPr>
          <w:instrText xml:space="preserve"> PAGE   \* MERGEFORMAT </w:instrText>
        </w:r>
        <w:r w:rsidRPr="00F568B3">
          <w:rPr>
            <w:rFonts w:ascii="Arial" w:hAnsi="Arial" w:cs="Arial"/>
            <w:sz w:val="18"/>
            <w:szCs w:val="18"/>
          </w:rPr>
          <w:fldChar w:fldCharType="separate"/>
        </w:r>
        <w:r w:rsidR="00831201">
          <w:rPr>
            <w:rFonts w:ascii="Arial" w:hAnsi="Arial" w:cs="Arial"/>
            <w:noProof/>
            <w:sz w:val="18"/>
            <w:szCs w:val="18"/>
          </w:rPr>
          <w:t>36</w:t>
        </w:r>
        <w:r w:rsidRPr="00F568B3">
          <w:rPr>
            <w:rFonts w:ascii="Arial" w:hAnsi="Arial" w:cs="Arial"/>
            <w:noProof/>
            <w:sz w:val="18"/>
            <w:szCs w:val="18"/>
          </w:rPr>
          <w:fldChar w:fldCharType="end"/>
        </w:r>
      </w:p>
    </w:sdtContent>
  </w:sdt>
  <w:p w:rsidR="006119BE" w:rsidRDefault="006119B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0BF" w:rsidRDefault="00AF50BF" w:rsidP="00F568B3">
      <w:r>
        <w:separator/>
      </w:r>
    </w:p>
  </w:footnote>
  <w:footnote w:type="continuationSeparator" w:id="0">
    <w:p w:rsidR="00AF50BF" w:rsidRDefault="00AF50BF" w:rsidP="00F568B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102B4"/>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6C603C"/>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9853CD"/>
    <w:multiLevelType w:val="hybridMultilevel"/>
    <w:tmpl w:val="3D6CD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2313" w:hanging="360"/>
      </w:pPr>
      <w:rPr>
        <w:rFonts w:ascii="Courier New" w:hAnsi="Courier New" w:cs="Courier New" w:hint="default"/>
      </w:rPr>
    </w:lvl>
    <w:lvl w:ilvl="2" w:tplc="04090005" w:tentative="1">
      <w:start w:val="1"/>
      <w:numFmt w:val="bullet"/>
      <w:lvlText w:val=""/>
      <w:lvlJc w:val="left"/>
      <w:pPr>
        <w:ind w:left="3033" w:hanging="360"/>
      </w:pPr>
      <w:rPr>
        <w:rFonts w:ascii="Wingdings" w:hAnsi="Wingdings" w:hint="default"/>
      </w:rPr>
    </w:lvl>
    <w:lvl w:ilvl="3" w:tplc="04090001" w:tentative="1">
      <w:start w:val="1"/>
      <w:numFmt w:val="bullet"/>
      <w:lvlText w:val=""/>
      <w:lvlJc w:val="left"/>
      <w:pPr>
        <w:ind w:left="3753" w:hanging="360"/>
      </w:pPr>
      <w:rPr>
        <w:rFonts w:ascii="Symbol" w:hAnsi="Symbol" w:hint="default"/>
      </w:rPr>
    </w:lvl>
    <w:lvl w:ilvl="4" w:tplc="04090003" w:tentative="1">
      <w:start w:val="1"/>
      <w:numFmt w:val="bullet"/>
      <w:lvlText w:val="o"/>
      <w:lvlJc w:val="left"/>
      <w:pPr>
        <w:ind w:left="4473" w:hanging="360"/>
      </w:pPr>
      <w:rPr>
        <w:rFonts w:ascii="Courier New" w:hAnsi="Courier New" w:cs="Courier New" w:hint="default"/>
      </w:rPr>
    </w:lvl>
    <w:lvl w:ilvl="5" w:tplc="04090005" w:tentative="1">
      <w:start w:val="1"/>
      <w:numFmt w:val="bullet"/>
      <w:lvlText w:val=""/>
      <w:lvlJc w:val="left"/>
      <w:pPr>
        <w:ind w:left="5193" w:hanging="360"/>
      </w:pPr>
      <w:rPr>
        <w:rFonts w:ascii="Wingdings" w:hAnsi="Wingdings" w:hint="default"/>
      </w:rPr>
    </w:lvl>
    <w:lvl w:ilvl="6" w:tplc="04090001" w:tentative="1">
      <w:start w:val="1"/>
      <w:numFmt w:val="bullet"/>
      <w:lvlText w:val=""/>
      <w:lvlJc w:val="left"/>
      <w:pPr>
        <w:ind w:left="5913" w:hanging="360"/>
      </w:pPr>
      <w:rPr>
        <w:rFonts w:ascii="Symbol" w:hAnsi="Symbol" w:hint="default"/>
      </w:rPr>
    </w:lvl>
    <w:lvl w:ilvl="7" w:tplc="04090003" w:tentative="1">
      <w:start w:val="1"/>
      <w:numFmt w:val="bullet"/>
      <w:lvlText w:val="o"/>
      <w:lvlJc w:val="left"/>
      <w:pPr>
        <w:ind w:left="6633" w:hanging="360"/>
      </w:pPr>
      <w:rPr>
        <w:rFonts w:ascii="Courier New" w:hAnsi="Courier New" w:cs="Courier New" w:hint="default"/>
      </w:rPr>
    </w:lvl>
    <w:lvl w:ilvl="8" w:tplc="04090005" w:tentative="1">
      <w:start w:val="1"/>
      <w:numFmt w:val="bullet"/>
      <w:lvlText w:val=""/>
      <w:lvlJc w:val="left"/>
      <w:pPr>
        <w:ind w:left="7353" w:hanging="360"/>
      </w:pPr>
      <w:rPr>
        <w:rFonts w:ascii="Wingdings" w:hAnsi="Wingdings" w:hint="default"/>
      </w:rPr>
    </w:lvl>
  </w:abstractNum>
  <w:abstractNum w:abstractNumId="3" w15:restartNumberingAfterBreak="0">
    <w:nsid w:val="091D525B"/>
    <w:multiLevelType w:val="hybridMultilevel"/>
    <w:tmpl w:val="8CCE4AA0"/>
    <w:lvl w:ilvl="0" w:tplc="0409000D">
      <w:start w:val="1"/>
      <w:numFmt w:val="bullet"/>
      <w:lvlText w:val=""/>
      <w:lvlJc w:val="left"/>
      <w:pPr>
        <w:ind w:left="1979" w:hanging="360"/>
      </w:pPr>
      <w:rPr>
        <w:rFonts w:ascii="Wingdings" w:hAnsi="Wingdings" w:hint="default"/>
      </w:rPr>
    </w:lvl>
    <w:lvl w:ilvl="1" w:tplc="04090003" w:tentative="1">
      <w:start w:val="1"/>
      <w:numFmt w:val="bullet"/>
      <w:lvlText w:val="o"/>
      <w:lvlJc w:val="left"/>
      <w:pPr>
        <w:ind w:left="2699" w:hanging="360"/>
      </w:pPr>
      <w:rPr>
        <w:rFonts w:ascii="Courier New" w:hAnsi="Courier New" w:cs="Courier New" w:hint="default"/>
      </w:rPr>
    </w:lvl>
    <w:lvl w:ilvl="2" w:tplc="04090005" w:tentative="1">
      <w:start w:val="1"/>
      <w:numFmt w:val="bullet"/>
      <w:lvlText w:val=""/>
      <w:lvlJc w:val="left"/>
      <w:pPr>
        <w:ind w:left="3419" w:hanging="360"/>
      </w:pPr>
      <w:rPr>
        <w:rFonts w:ascii="Wingdings" w:hAnsi="Wingdings" w:hint="default"/>
      </w:rPr>
    </w:lvl>
    <w:lvl w:ilvl="3" w:tplc="04090001" w:tentative="1">
      <w:start w:val="1"/>
      <w:numFmt w:val="bullet"/>
      <w:lvlText w:val=""/>
      <w:lvlJc w:val="left"/>
      <w:pPr>
        <w:ind w:left="4139" w:hanging="360"/>
      </w:pPr>
      <w:rPr>
        <w:rFonts w:ascii="Symbol" w:hAnsi="Symbol" w:hint="default"/>
      </w:rPr>
    </w:lvl>
    <w:lvl w:ilvl="4" w:tplc="04090003" w:tentative="1">
      <w:start w:val="1"/>
      <w:numFmt w:val="bullet"/>
      <w:lvlText w:val="o"/>
      <w:lvlJc w:val="left"/>
      <w:pPr>
        <w:ind w:left="4859" w:hanging="360"/>
      </w:pPr>
      <w:rPr>
        <w:rFonts w:ascii="Courier New" w:hAnsi="Courier New" w:cs="Courier New" w:hint="default"/>
      </w:rPr>
    </w:lvl>
    <w:lvl w:ilvl="5" w:tplc="04090005" w:tentative="1">
      <w:start w:val="1"/>
      <w:numFmt w:val="bullet"/>
      <w:lvlText w:val=""/>
      <w:lvlJc w:val="left"/>
      <w:pPr>
        <w:ind w:left="5579" w:hanging="360"/>
      </w:pPr>
      <w:rPr>
        <w:rFonts w:ascii="Wingdings" w:hAnsi="Wingdings" w:hint="default"/>
      </w:rPr>
    </w:lvl>
    <w:lvl w:ilvl="6" w:tplc="04090001" w:tentative="1">
      <w:start w:val="1"/>
      <w:numFmt w:val="bullet"/>
      <w:lvlText w:val=""/>
      <w:lvlJc w:val="left"/>
      <w:pPr>
        <w:ind w:left="6299" w:hanging="360"/>
      </w:pPr>
      <w:rPr>
        <w:rFonts w:ascii="Symbol" w:hAnsi="Symbol" w:hint="default"/>
      </w:rPr>
    </w:lvl>
    <w:lvl w:ilvl="7" w:tplc="04090003" w:tentative="1">
      <w:start w:val="1"/>
      <w:numFmt w:val="bullet"/>
      <w:lvlText w:val="o"/>
      <w:lvlJc w:val="left"/>
      <w:pPr>
        <w:ind w:left="7019" w:hanging="360"/>
      </w:pPr>
      <w:rPr>
        <w:rFonts w:ascii="Courier New" w:hAnsi="Courier New" w:cs="Courier New" w:hint="default"/>
      </w:rPr>
    </w:lvl>
    <w:lvl w:ilvl="8" w:tplc="04090005" w:tentative="1">
      <w:start w:val="1"/>
      <w:numFmt w:val="bullet"/>
      <w:lvlText w:val=""/>
      <w:lvlJc w:val="left"/>
      <w:pPr>
        <w:ind w:left="7739" w:hanging="360"/>
      </w:pPr>
      <w:rPr>
        <w:rFonts w:ascii="Wingdings" w:hAnsi="Wingdings" w:hint="default"/>
      </w:rPr>
    </w:lvl>
  </w:abstractNum>
  <w:abstractNum w:abstractNumId="4" w15:restartNumberingAfterBreak="0">
    <w:nsid w:val="098E38B0"/>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280EEF"/>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C52228"/>
    <w:multiLevelType w:val="hybridMultilevel"/>
    <w:tmpl w:val="A1FE02DE"/>
    <w:lvl w:ilvl="0" w:tplc="56D21E9C">
      <w:start w:val="2"/>
      <w:numFmt w:val="bullet"/>
      <w:lvlText w:val="-"/>
      <w:lvlJc w:val="left"/>
      <w:pPr>
        <w:ind w:left="720" w:hanging="360"/>
      </w:pPr>
      <w:rPr>
        <w:rFonts w:ascii="VNI-Times" w:eastAsia="Calibri"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3810A3"/>
    <w:multiLevelType w:val="hybridMultilevel"/>
    <w:tmpl w:val="E38C34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A864A58"/>
    <w:multiLevelType w:val="hybridMultilevel"/>
    <w:tmpl w:val="C48A7B7C"/>
    <w:lvl w:ilvl="0" w:tplc="112E8CEC">
      <w:numFmt w:val="bullet"/>
      <w:lvlText w:val="-"/>
      <w:lvlJc w:val="left"/>
      <w:pPr>
        <w:ind w:left="1259" w:hanging="360"/>
      </w:pPr>
      <w:rPr>
        <w:rFonts w:ascii="VNI-Times" w:eastAsia="Times New Roman" w:hAnsi="VNI-Times" w:cs="Times New Roman"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9" w15:restartNumberingAfterBreak="0">
    <w:nsid w:val="2ABC2713"/>
    <w:multiLevelType w:val="hybridMultilevel"/>
    <w:tmpl w:val="60702C66"/>
    <w:lvl w:ilvl="0" w:tplc="04090003">
      <w:start w:val="1"/>
      <w:numFmt w:val="bullet"/>
      <w:lvlText w:val="o"/>
      <w:lvlJc w:val="left"/>
      <w:pPr>
        <w:ind w:left="949" w:hanging="360"/>
      </w:pPr>
      <w:rPr>
        <w:rFonts w:ascii="Courier New" w:hAnsi="Courier New" w:cs="Courier New" w:hint="default"/>
      </w:rPr>
    </w:lvl>
    <w:lvl w:ilvl="1" w:tplc="04090003" w:tentative="1">
      <w:start w:val="1"/>
      <w:numFmt w:val="bullet"/>
      <w:lvlText w:val="o"/>
      <w:lvlJc w:val="left"/>
      <w:pPr>
        <w:ind w:left="1669" w:hanging="360"/>
      </w:pPr>
      <w:rPr>
        <w:rFonts w:ascii="Courier New" w:hAnsi="Courier New" w:cs="Courier New" w:hint="default"/>
      </w:rPr>
    </w:lvl>
    <w:lvl w:ilvl="2" w:tplc="04090005" w:tentative="1">
      <w:start w:val="1"/>
      <w:numFmt w:val="bullet"/>
      <w:lvlText w:val=""/>
      <w:lvlJc w:val="left"/>
      <w:pPr>
        <w:ind w:left="2389" w:hanging="360"/>
      </w:pPr>
      <w:rPr>
        <w:rFonts w:ascii="Wingdings" w:hAnsi="Wingdings" w:hint="default"/>
      </w:rPr>
    </w:lvl>
    <w:lvl w:ilvl="3" w:tplc="04090001" w:tentative="1">
      <w:start w:val="1"/>
      <w:numFmt w:val="bullet"/>
      <w:lvlText w:val=""/>
      <w:lvlJc w:val="left"/>
      <w:pPr>
        <w:ind w:left="3109" w:hanging="360"/>
      </w:pPr>
      <w:rPr>
        <w:rFonts w:ascii="Symbol" w:hAnsi="Symbol" w:hint="default"/>
      </w:rPr>
    </w:lvl>
    <w:lvl w:ilvl="4" w:tplc="04090003" w:tentative="1">
      <w:start w:val="1"/>
      <w:numFmt w:val="bullet"/>
      <w:lvlText w:val="o"/>
      <w:lvlJc w:val="left"/>
      <w:pPr>
        <w:ind w:left="3829" w:hanging="360"/>
      </w:pPr>
      <w:rPr>
        <w:rFonts w:ascii="Courier New" w:hAnsi="Courier New" w:cs="Courier New" w:hint="default"/>
      </w:rPr>
    </w:lvl>
    <w:lvl w:ilvl="5" w:tplc="04090005" w:tentative="1">
      <w:start w:val="1"/>
      <w:numFmt w:val="bullet"/>
      <w:lvlText w:val=""/>
      <w:lvlJc w:val="left"/>
      <w:pPr>
        <w:ind w:left="4549" w:hanging="360"/>
      </w:pPr>
      <w:rPr>
        <w:rFonts w:ascii="Wingdings" w:hAnsi="Wingdings" w:hint="default"/>
      </w:rPr>
    </w:lvl>
    <w:lvl w:ilvl="6" w:tplc="04090001" w:tentative="1">
      <w:start w:val="1"/>
      <w:numFmt w:val="bullet"/>
      <w:lvlText w:val=""/>
      <w:lvlJc w:val="left"/>
      <w:pPr>
        <w:ind w:left="5269" w:hanging="360"/>
      </w:pPr>
      <w:rPr>
        <w:rFonts w:ascii="Symbol" w:hAnsi="Symbol" w:hint="default"/>
      </w:rPr>
    </w:lvl>
    <w:lvl w:ilvl="7" w:tplc="04090003" w:tentative="1">
      <w:start w:val="1"/>
      <w:numFmt w:val="bullet"/>
      <w:lvlText w:val="o"/>
      <w:lvlJc w:val="left"/>
      <w:pPr>
        <w:ind w:left="5989" w:hanging="360"/>
      </w:pPr>
      <w:rPr>
        <w:rFonts w:ascii="Courier New" w:hAnsi="Courier New" w:cs="Courier New" w:hint="default"/>
      </w:rPr>
    </w:lvl>
    <w:lvl w:ilvl="8" w:tplc="04090005" w:tentative="1">
      <w:start w:val="1"/>
      <w:numFmt w:val="bullet"/>
      <w:lvlText w:val=""/>
      <w:lvlJc w:val="left"/>
      <w:pPr>
        <w:ind w:left="6709" w:hanging="360"/>
      </w:pPr>
      <w:rPr>
        <w:rFonts w:ascii="Wingdings" w:hAnsi="Wingdings" w:hint="default"/>
      </w:rPr>
    </w:lvl>
  </w:abstractNum>
  <w:abstractNum w:abstractNumId="10" w15:restartNumberingAfterBreak="0">
    <w:nsid w:val="2ED306A6"/>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794555"/>
    <w:multiLevelType w:val="hybridMultilevel"/>
    <w:tmpl w:val="DDA82CE0"/>
    <w:lvl w:ilvl="0" w:tplc="0409000D">
      <w:start w:val="1"/>
      <w:numFmt w:val="bullet"/>
      <w:lvlText w:val=""/>
      <w:lvlJc w:val="left"/>
      <w:pPr>
        <w:ind w:left="1979" w:hanging="360"/>
      </w:pPr>
      <w:rPr>
        <w:rFonts w:ascii="Wingdings" w:hAnsi="Wingdings" w:hint="default"/>
      </w:rPr>
    </w:lvl>
    <w:lvl w:ilvl="1" w:tplc="04090003" w:tentative="1">
      <w:start w:val="1"/>
      <w:numFmt w:val="bullet"/>
      <w:lvlText w:val="o"/>
      <w:lvlJc w:val="left"/>
      <w:pPr>
        <w:ind w:left="2699" w:hanging="360"/>
      </w:pPr>
      <w:rPr>
        <w:rFonts w:ascii="Courier New" w:hAnsi="Courier New" w:cs="Courier New" w:hint="default"/>
      </w:rPr>
    </w:lvl>
    <w:lvl w:ilvl="2" w:tplc="04090005" w:tentative="1">
      <w:start w:val="1"/>
      <w:numFmt w:val="bullet"/>
      <w:lvlText w:val=""/>
      <w:lvlJc w:val="left"/>
      <w:pPr>
        <w:ind w:left="3419" w:hanging="360"/>
      </w:pPr>
      <w:rPr>
        <w:rFonts w:ascii="Wingdings" w:hAnsi="Wingdings" w:hint="default"/>
      </w:rPr>
    </w:lvl>
    <w:lvl w:ilvl="3" w:tplc="04090001" w:tentative="1">
      <w:start w:val="1"/>
      <w:numFmt w:val="bullet"/>
      <w:lvlText w:val=""/>
      <w:lvlJc w:val="left"/>
      <w:pPr>
        <w:ind w:left="4139" w:hanging="360"/>
      </w:pPr>
      <w:rPr>
        <w:rFonts w:ascii="Symbol" w:hAnsi="Symbol" w:hint="default"/>
      </w:rPr>
    </w:lvl>
    <w:lvl w:ilvl="4" w:tplc="04090003" w:tentative="1">
      <w:start w:val="1"/>
      <w:numFmt w:val="bullet"/>
      <w:lvlText w:val="o"/>
      <w:lvlJc w:val="left"/>
      <w:pPr>
        <w:ind w:left="4859" w:hanging="360"/>
      </w:pPr>
      <w:rPr>
        <w:rFonts w:ascii="Courier New" w:hAnsi="Courier New" w:cs="Courier New" w:hint="default"/>
      </w:rPr>
    </w:lvl>
    <w:lvl w:ilvl="5" w:tplc="04090005" w:tentative="1">
      <w:start w:val="1"/>
      <w:numFmt w:val="bullet"/>
      <w:lvlText w:val=""/>
      <w:lvlJc w:val="left"/>
      <w:pPr>
        <w:ind w:left="5579" w:hanging="360"/>
      </w:pPr>
      <w:rPr>
        <w:rFonts w:ascii="Wingdings" w:hAnsi="Wingdings" w:hint="default"/>
      </w:rPr>
    </w:lvl>
    <w:lvl w:ilvl="6" w:tplc="04090001" w:tentative="1">
      <w:start w:val="1"/>
      <w:numFmt w:val="bullet"/>
      <w:lvlText w:val=""/>
      <w:lvlJc w:val="left"/>
      <w:pPr>
        <w:ind w:left="6299" w:hanging="360"/>
      </w:pPr>
      <w:rPr>
        <w:rFonts w:ascii="Symbol" w:hAnsi="Symbol" w:hint="default"/>
      </w:rPr>
    </w:lvl>
    <w:lvl w:ilvl="7" w:tplc="04090003" w:tentative="1">
      <w:start w:val="1"/>
      <w:numFmt w:val="bullet"/>
      <w:lvlText w:val="o"/>
      <w:lvlJc w:val="left"/>
      <w:pPr>
        <w:ind w:left="7019" w:hanging="360"/>
      </w:pPr>
      <w:rPr>
        <w:rFonts w:ascii="Courier New" w:hAnsi="Courier New" w:cs="Courier New" w:hint="default"/>
      </w:rPr>
    </w:lvl>
    <w:lvl w:ilvl="8" w:tplc="04090005" w:tentative="1">
      <w:start w:val="1"/>
      <w:numFmt w:val="bullet"/>
      <w:lvlText w:val=""/>
      <w:lvlJc w:val="left"/>
      <w:pPr>
        <w:ind w:left="7739" w:hanging="360"/>
      </w:pPr>
      <w:rPr>
        <w:rFonts w:ascii="Wingdings" w:hAnsi="Wingdings" w:hint="default"/>
      </w:rPr>
    </w:lvl>
  </w:abstractNum>
  <w:abstractNum w:abstractNumId="12" w15:restartNumberingAfterBreak="0">
    <w:nsid w:val="39133BB9"/>
    <w:multiLevelType w:val="hybridMultilevel"/>
    <w:tmpl w:val="430CB9E2"/>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13" w15:restartNumberingAfterBreak="0">
    <w:nsid w:val="3A8C493C"/>
    <w:multiLevelType w:val="hybridMultilevel"/>
    <w:tmpl w:val="82FEBD32"/>
    <w:lvl w:ilvl="0" w:tplc="04090003">
      <w:start w:val="1"/>
      <w:numFmt w:val="bullet"/>
      <w:lvlText w:val="o"/>
      <w:lvlJc w:val="left"/>
      <w:pPr>
        <w:ind w:left="807" w:hanging="360"/>
      </w:pPr>
      <w:rPr>
        <w:rFonts w:ascii="Courier New" w:hAnsi="Courier New" w:cs="Courier New" w:hint="default"/>
      </w:rPr>
    </w:lvl>
    <w:lvl w:ilvl="1" w:tplc="04090003" w:tentative="1">
      <w:start w:val="1"/>
      <w:numFmt w:val="bullet"/>
      <w:lvlText w:val="o"/>
      <w:lvlJc w:val="left"/>
      <w:pPr>
        <w:ind w:left="1527" w:hanging="360"/>
      </w:pPr>
      <w:rPr>
        <w:rFonts w:ascii="Courier New" w:hAnsi="Courier New" w:cs="Courier New" w:hint="default"/>
      </w:rPr>
    </w:lvl>
    <w:lvl w:ilvl="2" w:tplc="04090005" w:tentative="1">
      <w:start w:val="1"/>
      <w:numFmt w:val="bullet"/>
      <w:lvlText w:val=""/>
      <w:lvlJc w:val="left"/>
      <w:pPr>
        <w:ind w:left="2247" w:hanging="360"/>
      </w:pPr>
      <w:rPr>
        <w:rFonts w:ascii="Wingdings" w:hAnsi="Wingdings" w:hint="default"/>
      </w:rPr>
    </w:lvl>
    <w:lvl w:ilvl="3" w:tplc="04090001" w:tentative="1">
      <w:start w:val="1"/>
      <w:numFmt w:val="bullet"/>
      <w:lvlText w:val=""/>
      <w:lvlJc w:val="left"/>
      <w:pPr>
        <w:ind w:left="2967" w:hanging="360"/>
      </w:pPr>
      <w:rPr>
        <w:rFonts w:ascii="Symbol" w:hAnsi="Symbol" w:hint="default"/>
      </w:rPr>
    </w:lvl>
    <w:lvl w:ilvl="4" w:tplc="04090003" w:tentative="1">
      <w:start w:val="1"/>
      <w:numFmt w:val="bullet"/>
      <w:lvlText w:val="o"/>
      <w:lvlJc w:val="left"/>
      <w:pPr>
        <w:ind w:left="3687" w:hanging="360"/>
      </w:pPr>
      <w:rPr>
        <w:rFonts w:ascii="Courier New" w:hAnsi="Courier New" w:cs="Courier New" w:hint="default"/>
      </w:rPr>
    </w:lvl>
    <w:lvl w:ilvl="5" w:tplc="04090005" w:tentative="1">
      <w:start w:val="1"/>
      <w:numFmt w:val="bullet"/>
      <w:lvlText w:val=""/>
      <w:lvlJc w:val="left"/>
      <w:pPr>
        <w:ind w:left="4407" w:hanging="360"/>
      </w:pPr>
      <w:rPr>
        <w:rFonts w:ascii="Wingdings" w:hAnsi="Wingdings" w:hint="default"/>
      </w:rPr>
    </w:lvl>
    <w:lvl w:ilvl="6" w:tplc="04090001" w:tentative="1">
      <w:start w:val="1"/>
      <w:numFmt w:val="bullet"/>
      <w:lvlText w:val=""/>
      <w:lvlJc w:val="left"/>
      <w:pPr>
        <w:ind w:left="5127" w:hanging="360"/>
      </w:pPr>
      <w:rPr>
        <w:rFonts w:ascii="Symbol" w:hAnsi="Symbol" w:hint="default"/>
      </w:rPr>
    </w:lvl>
    <w:lvl w:ilvl="7" w:tplc="04090003" w:tentative="1">
      <w:start w:val="1"/>
      <w:numFmt w:val="bullet"/>
      <w:lvlText w:val="o"/>
      <w:lvlJc w:val="left"/>
      <w:pPr>
        <w:ind w:left="5847" w:hanging="360"/>
      </w:pPr>
      <w:rPr>
        <w:rFonts w:ascii="Courier New" w:hAnsi="Courier New" w:cs="Courier New" w:hint="default"/>
      </w:rPr>
    </w:lvl>
    <w:lvl w:ilvl="8" w:tplc="04090005" w:tentative="1">
      <w:start w:val="1"/>
      <w:numFmt w:val="bullet"/>
      <w:lvlText w:val=""/>
      <w:lvlJc w:val="left"/>
      <w:pPr>
        <w:ind w:left="6567" w:hanging="360"/>
      </w:pPr>
      <w:rPr>
        <w:rFonts w:ascii="Wingdings" w:hAnsi="Wingdings" w:hint="default"/>
      </w:rPr>
    </w:lvl>
  </w:abstractNum>
  <w:abstractNum w:abstractNumId="14" w15:restartNumberingAfterBreak="0">
    <w:nsid w:val="41A3574D"/>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B525FB"/>
    <w:multiLevelType w:val="hybridMultilevel"/>
    <w:tmpl w:val="B2EE0802"/>
    <w:lvl w:ilvl="0" w:tplc="F6E65D46">
      <w:numFmt w:val="bullet"/>
      <w:lvlText w:val="-"/>
      <w:lvlJc w:val="left"/>
      <w:pPr>
        <w:ind w:left="807" w:hanging="360"/>
      </w:pPr>
      <w:rPr>
        <w:rFonts w:ascii="Times New Roman" w:eastAsia="Calibri" w:hAnsi="Times New Roman" w:cs="Times New Roman" w:hint="default"/>
      </w:rPr>
    </w:lvl>
    <w:lvl w:ilvl="1" w:tplc="04090003" w:tentative="1">
      <w:start w:val="1"/>
      <w:numFmt w:val="bullet"/>
      <w:lvlText w:val="o"/>
      <w:lvlJc w:val="left"/>
      <w:pPr>
        <w:ind w:left="1527" w:hanging="360"/>
      </w:pPr>
      <w:rPr>
        <w:rFonts w:ascii="Courier New" w:hAnsi="Courier New" w:cs="Courier New" w:hint="default"/>
      </w:rPr>
    </w:lvl>
    <w:lvl w:ilvl="2" w:tplc="04090005" w:tentative="1">
      <w:start w:val="1"/>
      <w:numFmt w:val="bullet"/>
      <w:lvlText w:val=""/>
      <w:lvlJc w:val="left"/>
      <w:pPr>
        <w:ind w:left="2247" w:hanging="360"/>
      </w:pPr>
      <w:rPr>
        <w:rFonts w:ascii="Wingdings" w:hAnsi="Wingdings" w:hint="default"/>
      </w:rPr>
    </w:lvl>
    <w:lvl w:ilvl="3" w:tplc="04090001" w:tentative="1">
      <w:start w:val="1"/>
      <w:numFmt w:val="bullet"/>
      <w:lvlText w:val=""/>
      <w:lvlJc w:val="left"/>
      <w:pPr>
        <w:ind w:left="2967" w:hanging="360"/>
      </w:pPr>
      <w:rPr>
        <w:rFonts w:ascii="Symbol" w:hAnsi="Symbol" w:hint="default"/>
      </w:rPr>
    </w:lvl>
    <w:lvl w:ilvl="4" w:tplc="04090003" w:tentative="1">
      <w:start w:val="1"/>
      <w:numFmt w:val="bullet"/>
      <w:lvlText w:val="o"/>
      <w:lvlJc w:val="left"/>
      <w:pPr>
        <w:ind w:left="3687" w:hanging="360"/>
      </w:pPr>
      <w:rPr>
        <w:rFonts w:ascii="Courier New" w:hAnsi="Courier New" w:cs="Courier New" w:hint="default"/>
      </w:rPr>
    </w:lvl>
    <w:lvl w:ilvl="5" w:tplc="04090005" w:tentative="1">
      <w:start w:val="1"/>
      <w:numFmt w:val="bullet"/>
      <w:lvlText w:val=""/>
      <w:lvlJc w:val="left"/>
      <w:pPr>
        <w:ind w:left="4407" w:hanging="360"/>
      </w:pPr>
      <w:rPr>
        <w:rFonts w:ascii="Wingdings" w:hAnsi="Wingdings" w:hint="default"/>
      </w:rPr>
    </w:lvl>
    <w:lvl w:ilvl="6" w:tplc="04090001" w:tentative="1">
      <w:start w:val="1"/>
      <w:numFmt w:val="bullet"/>
      <w:lvlText w:val=""/>
      <w:lvlJc w:val="left"/>
      <w:pPr>
        <w:ind w:left="5127" w:hanging="360"/>
      </w:pPr>
      <w:rPr>
        <w:rFonts w:ascii="Symbol" w:hAnsi="Symbol" w:hint="default"/>
      </w:rPr>
    </w:lvl>
    <w:lvl w:ilvl="7" w:tplc="04090003" w:tentative="1">
      <w:start w:val="1"/>
      <w:numFmt w:val="bullet"/>
      <w:lvlText w:val="o"/>
      <w:lvlJc w:val="left"/>
      <w:pPr>
        <w:ind w:left="5847" w:hanging="360"/>
      </w:pPr>
      <w:rPr>
        <w:rFonts w:ascii="Courier New" w:hAnsi="Courier New" w:cs="Courier New" w:hint="default"/>
      </w:rPr>
    </w:lvl>
    <w:lvl w:ilvl="8" w:tplc="04090005" w:tentative="1">
      <w:start w:val="1"/>
      <w:numFmt w:val="bullet"/>
      <w:lvlText w:val=""/>
      <w:lvlJc w:val="left"/>
      <w:pPr>
        <w:ind w:left="6567" w:hanging="360"/>
      </w:pPr>
      <w:rPr>
        <w:rFonts w:ascii="Wingdings" w:hAnsi="Wingdings" w:hint="default"/>
      </w:rPr>
    </w:lvl>
  </w:abstractNum>
  <w:abstractNum w:abstractNumId="16" w15:restartNumberingAfterBreak="0">
    <w:nsid w:val="49405329"/>
    <w:multiLevelType w:val="hybridMultilevel"/>
    <w:tmpl w:val="EF7644CA"/>
    <w:lvl w:ilvl="0" w:tplc="442CAEBE">
      <w:start w:val="1"/>
      <w:numFmt w:val="decimal"/>
      <w:lvlText w:val="%1."/>
      <w:lvlJc w:val="left"/>
      <w:pPr>
        <w:ind w:left="678" w:hanging="360"/>
      </w:pPr>
      <w:rPr>
        <w:rFonts w:hint="default"/>
        <w:b/>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7" w15:restartNumberingAfterBreak="0">
    <w:nsid w:val="4CEC4417"/>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211E64"/>
    <w:multiLevelType w:val="hybridMultilevel"/>
    <w:tmpl w:val="370E5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2029" w:hanging="360"/>
      </w:pPr>
      <w:rPr>
        <w:rFonts w:ascii="Courier New" w:hAnsi="Courier New" w:cs="Courier New"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19" w15:restartNumberingAfterBreak="0">
    <w:nsid w:val="4E317D5D"/>
    <w:multiLevelType w:val="hybridMultilevel"/>
    <w:tmpl w:val="1BCE3828"/>
    <w:lvl w:ilvl="0" w:tplc="A5CE7C92">
      <w:numFmt w:val="bullet"/>
      <w:lvlText w:val="-"/>
      <w:lvlJc w:val="left"/>
      <w:pPr>
        <w:ind w:left="807" w:hanging="360"/>
      </w:pPr>
      <w:rPr>
        <w:rFonts w:ascii="Times New Roman" w:eastAsia="Times New Roman" w:hAnsi="Times New Roman" w:cs="Times New Roman" w:hint="default"/>
      </w:rPr>
    </w:lvl>
    <w:lvl w:ilvl="1" w:tplc="04090003" w:tentative="1">
      <w:start w:val="1"/>
      <w:numFmt w:val="bullet"/>
      <w:lvlText w:val="o"/>
      <w:lvlJc w:val="left"/>
      <w:pPr>
        <w:ind w:left="1527" w:hanging="360"/>
      </w:pPr>
      <w:rPr>
        <w:rFonts w:ascii="Courier New" w:hAnsi="Courier New" w:cs="Courier New" w:hint="default"/>
      </w:rPr>
    </w:lvl>
    <w:lvl w:ilvl="2" w:tplc="04090005" w:tentative="1">
      <w:start w:val="1"/>
      <w:numFmt w:val="bullet"/>
      <w:lvlText w:val=""/>
      <w:lvlJc w:val="left"/>
      <w:pPr>
        <w:ind w:left="2247" w:hanging="360"/>
      </w:pPr>
      <w:rPr>
        <w:rFonts w:ascii="Wingdings" w:hAnsi="Wingdings" w:hint="default"/>
      </w:rPr>
    </w:lvl>
    <w:lvl w:ilvl="3" w:tplc="04090001" w:tentative="1">
      <w:start w:val="1"/>
      <w:numFmt w:val="bullet"/>
      <w:lvlText w:val=""/>
      <w:lvlJc w:val="left"/>
      <w:pPr>
        <w:ind w:left="2967" w:hanging="360"/>
      </w:pPr>
      <w:rPr>
        <w:rFonts w:ascii="Symbol" w:hAnsi="Symbol" w:hint="default"/>
      </w:rPr>
    </w:lvl>
    <w:lvl w:ilvl="4" w:tplc="04090003" w:tentative="1">
      <w:start w:val="1"/>
      <w:numFmt w:val="bullet"/>
      <w:lvlText w:val="o"/>
      <w:lvlJc w:val="left"/>
      <w:pPr>
        <w:ind w:left="3687" w:hanging="360"/>
      </w:pPr>
      <w:rPr>
        <w:rFonts w:ascii="Courier New" w:hAnsi="Courier New" w:cs="Courier New" w:hint="default"/>
      </w:rPr>
    </w:lvl>
    <w:lvl w:ilvl="5" w:tplc="04090005" w:tentative="1">
      <w:start w:val="1"/>
      <w:numFmt w:val="bullet"/>
      <w:lvlText w:val=""/>
      <w:lvlJc w:val="left"/>
      <w:pPr>
        <w:ind w:left="4407" w:hanging="360"/>
      </w:pPr>
      <w:rPr>
        <w:rFonts w:ascii="Wingdings" w:hAnsi="Wingdings" w:hint="default"/>
      </w:rPr>
    </w:lvl>
    <w:lvl w:ilvl="6" w:tplc="04090001" w:tentative="1">
      <w:start w:val="1"/>
      <w:numFmt w:val="bullet"/>
      <w:lvlText w:val=""/>
      <w:lvlJc w:val="left"/>
      <w:pPr>
        <w:ind w:left="5127" w:hanging="360"/>
      </w:pPr>
      <w:rPr>
        <w:rFonts w:ascii="Symbol" w:hAnsi="Symbol" w:hint="default"/>
      </w:rPr>
    </w:lvl>
    <w:lvl w:ilvl="7" w:tplc="04090003" w:tentative="1">
      <w:start w:val="1"/>
      <w:numFmt w:val="bullet"/>
      <w:lvlText w:val="o"/>
      <w:lvlJc w:val="left"/>
      <w:pPr>
        <w:ind w:left="5847" w:hanging="360"/>
      </w:pPr>
      <w:rPr>
        <w:rFonts w:ascii="Courier New" w:hAnsi="Courier New" w:cs="Courier New" w:hint="default"/>
      </w:rPr>
    </w:lvl>
    <w:lvl w:ilvl="8" w:tplc="04090005" w:tentative="1">
      <w:start w:val="1"/>
      <w:numFmt w:val="bullet"/>
      <w:lvlText w:val=""/>
      <w:lvlJc w:val="left"/>
      <w:pPr>
        <w:ind w:left="6567" w:hanging="360"/>
      </w:pPr>
      <w:rPr>
        <w:rFonts w:ascii="Wingdings" w:hAnsi="Wingdings" w:hint="default"/>
      </w:rPr>
    </w:lvl>
  </w:abstractNum>
  <w:abstractNum w:abstractNumId="20" w15:restartNumberingAfterBreak="0">
    <w:nsid w:val="50BF75E6"/>
    <w:multiLevelType w:val="hybridMultilevel"/>
    <w:tmpl w:val="04A0F0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991885"/>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490476"/>
    <w:multiLevelType w:val="hybridMultilevel"/>
    <w:tmpl w:val="5B843D22"/>
    <w:lvl w:ilvl="0" w:tplc="F6E65D46">
      <w:numFmt w:val="bullet"/>
      <w:lvlText w:val="-"/>
      <w:lvlJc w:val="left"/>
      <w:pPr>
        <w:ind w:left="807" w:hanging="360"/>
      </w:pPr>
      <w:rPr>
        <w:rFonts w:ascii="Times New Roman" w:eastAsia="Calibri" w:hAnsi="Times New Roman" w:cs="Times New Roman" w:hint="default"/>
      </w:rPr>
    </w:lvl>
    <w:lvl w:ilvl="1" w:tplc="04090003" w:tentative="1">
      <w:start w:val="1"/>
      <w:numFmt w:val="bullet"/>
      <w:lvlText w:val="o"/>
      <w:lvlJc w:val="left"/>
      <w:pPr>
        <w:ind w:left="1527" w:hanging="360"/>
      </w:pPr>
      <w:rPr>
        <w:rFonts w:ascii="Courier New" w:hAnsi="Courier New" w:cs="Courier New" w:hint="default"/>
      </w:rPr>
    </w:lvl>
    <w:lvl w:ilvl="2" w:tplc="04090005" w:tentative="1">
      <w:start w:val="1"/>
      <w:numFmt w:val="bullet"/>
      <w:lvlText w:val=""/>
      <w:lvlJc w:val="left"/>
      <w:pPr>
        <w:ind w:left="2247" w:hanging="360"/>
      </w:pPr>
      <w:rPr>
        <w:rFonts w:ascii="Wingdings" w:hAnsi="Wingdings" w:hint="default"/>
      </w:rPr>
    </w:lvl>
    <w:lvl w:ilvl="3" w:tplc="04090001" w:tentative="1">
      <w:start w:val="1"/>
      <w:numFmt w:val="bullet"/>
      <w:lvlText w:val=""/>
      <w:lvlJc w:val="left"/>
      <w:pPr>
        <w:ind w:left="2967" w:hanging="360"/>
      </w:pPr>
      <w:rPr>
        <w:rFonts w:ascii="Symbol" w:hAnsi="Symbol" w:hint="default"/>
      </w:rPr>
    </w:lvl>
    <w:lvl w:ilvl="4" w:tplc="04090003" w:tentative="1">
      <w:start w:val="1"/>
      <w:numFmt w:val="bullet"/>
      <w:lvlText w:val="o"/>
      <w:lvlJc w:val="left"/>
      <w:pPr>
        <w:ind w:left="3687" w:hanging="360"/>
      </w:pPr>
      <w:rPr>
        <w:rFonts w:ascii="Courier New" w:hAnsi="Courier New" w:cs="Courier New" w:hint="default"/>
      </w:rPr>
    </w:lvl>
    <w:lvl w:ilvl="5" w:tplc="04090005" w:tentative="1">
      <w:start w:val="1"/>
      <w:numFmt w:val="bullet"/>
      <w:lvlText w:val=""/>
      <w:lvlJc w:val="left"/>
      <w:pPr>
        <w:ind w:left="4407" w:hanging="360"/>
      </w:pPr>
      <w:rPr>
        <w:rFonts w:ascii="Wingdings" w:hAnsi="Wingdings" w:hint="default"/>
      </w:rPr>
    </w:lvl>
    <w:lvl w:ilvl="6" w:tplc="04090001" w:tentative="1">
      <w:start w:val="1"/>
      <w:numFmt w:val="bullet"/>
      <w:lvlText w:val=""/>
      <w:lvlJc w:val="left"/>
      <w:pPr>
        <w:ind w:left="5127" w:hanging="360"/>
      </w:pPr>
      <w:rPr>
        <w:rFonts w:ascii="Symbol" w:hAnsi="Symbol" w:hint="default"/>
      </w:rPr>
    </w:lvl>
    <w:lvl w:ilvl="7" w:tplc="04090003" w:tentative="1">
      <w:start w:val="1"/>
      <w:numFmt w:val="bullet"/>
      <w:lvlText w:val="o"/>
      <w:lvlJc w:val="left"/>
      <w:pPr>
        <w:ind w:left="5847" w:hanging="360"/>
      </w:pPr>
      <w:rPr>
        <w:rFonts w:ascii="Courier New" w:hAnsi="Courier New" w:cs="Courier New" w:hint="default"/>
      </w:rPr>
    </w:lvl>
    <w:lvl w:ilvl="8" w:tplc="04090005" w:tentative="1">
      <w:start w:val="1"/>
      <w:numFmt w:val="bullet"/>
      <w:lvlText w:val=""/>
      <w:lvlJc w:val="left"/>
      <w:pPr>
        <w:ind w:left="6567" w:hanging="360"/>
      </w:pPr>
      <w:rPr>
        <w:rFonts w:ascii="Wingdings" w:hAnsi="Wingdings" w:hint="default"/>
      </w:rPr>
    </w:lvl>
  </w:abstractNum>
  <w:abstractNum w:abstractNumId="23" w15:restartNumberingAfterBreak="0">
    <w:nsid w:val="570E0952"/>
    <w:multiLevelType w:val="hybridMultilevel"/>
    <w:tmpl w:val="076C3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9D21F5"/>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4217A4"/>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4F00CC"/>
    <w:multiLevelType w:val="hybridMultilevel"/>
    <w:tmpl w:val="9168CEB2"/>
    <w:lvl w:ilvl="0" w:tplc="42C61612">
      <w:start w:val="1884"/>
      <w:numFmt w:val="bullet"/>
      <w:lvlText w:val="-"/>
      <w:lvlJc w:val="left"/>
      <w:pPr>
        <w:ind w:left="790" w:hanging="360"/>
      </w:pPr>
      <w:rPr>
        <w:rFonts w:ascii="Times New Roman" w:eastAsiaTheme="minorHAnsi" w:hAnsi="Times New Roman" w:cs="Times New Roman"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27" w15:restartNumberingAfterBreak="0">
    <w:nsid w:val="5F35501C"/>
    <w:multiLevelType w:val="hybridMultilevel"/>
    <w:tmpl w:val="C126554E"/>
    <w:lvl w:ilvl="0" w:tplc="A5CE7C92">
      <w:numFmt w:val="bullet"/>
      <w:lvlText w:val="-"/>
      <w:lvlJc w:val="left"/>
      <w:pPr>
        <w:ind w:left="807" w:hanging="360"/>
      </w:pPr>
      <w:rPr>
        <w:rFonts w:ascii="Times New Roman" w:eastAsia="Times New Roman" w:hAnsi="Times New Roman" w:cs="Times New Roman" w:hint="default"/>
      </w:rPr>
    </w:lvl>
    <w:lvl w:ilvl="1" w:tplc="04090003" w:tentative="1">
      <w:start w:val="1"/>
      <w:numFmt w:val="bullet"/>
      <w:lvlText w:val="o"/>
      <w:lvlJc w:val="left"/>
      <w:pPr>
        <w:ind w:left="1527" w:hanging="360"/>
      </w:pPr>
      <w:rPr>
        <w:rFonts w:ascii="Courier New" w:hAnsi="Courier New" w:cs="Courier New" w:hint="default"/>
      </w:rPr>
    </w:lvl>
    <w:lvl w:ilvl="2" w:tplc="04090005" w:tentative="1">
      <w:start w:val="1"/>
      <w:numFmt w:val="bullet"/>
      <w:lvlText w:val=""/>
      <w:lvlJc w:val="left"/>
      <w:pPr>
        <w:ind w:left="2247" w:hanging="360"/>
      </w:pPr>
      <w:rPr>
        <w:rFonts w:ascii="Wingdings" w:hAnsi="Wingdings" w:hint="default"/>
      </w:rPr>
    </w:lvl>
    <w:lvl w:ilvl="3" w:tplc="04090001" w:tentative="1">
      <w:start w:val="1"/>
      <w:numFmt w:val="bullet"/>
      <w:lvlText w:val=""/>
      <w:lvlJc w:val="left"/>
      <w:pPr>
        <w:ind w:left="2967" w:hanging="360"/>
      </w:pPr>
      <w:rPr>
        <w:rFonts w:ascii="Symbol" w:hAnsi="Symbol" w:hint="default"/>
      </w:rPr>
    </w:lvl>
    <w:lvl w:ilvl="4" w:tplc="04090003" w:tentative="1">
      <w:start w:val="1"/>
      <w:numFmt w:val="bullet"/>
      <w:lvlText w:val="o"/>
      <w:lvlJc w:val="left"/>
      <w:pPr>
        <w:ind w:left="3687" w:hanging="360"/>
      </w:pPr>
      <w:rPr>
        <w:rFonts w:ascii="Courier New" w:hAnsi="Courier New" w:cs="Courier New" w:hint="default"/>
      </w:rPr>
    </w:lvl>
    <w:lvl w:ilvl="5" w:tplc="04090005" w:tentative="1">
      <w:start w:val="1"/>
      <w:numFmt w:val="bullet"/>
      <w:lvlText w:val=""/>
      <w:lvlJc w:val="left"/>
      <w:pPr>
        <w:ind w:left="4407" w:hanging="360"/>
      </w:pPr>
      <w:rPr>
        <w:rFonts w:ascii="Wingdings" w:hAnsi="Wingdings" w:hint="default"/>
      </w:rPr>
    </w:lvl>
    <w:lvl w:ilvl="6" w:tplc="04090001" w:tentative="1">
      <w:start w:val="1"/>
      <w:numFmt w:val="bullet"/>
      <w:lvlText w:val=""/>
      <w:lvlJc w:val="left"/>
      <w:pPr>
        <w:ind w:left="5127" w:hanging="360"/>
      </w:pPr>
      <w:rPr>
        <w:rFonts w:ascii="Symbol" w:hAnsi="Symbol" w:hint="default"/>
      </w:rPr>
    </w:lvl>
    <w:lvl w:ilvl="7" w:tplc="04090003" w:tentative="1">
      <w:start w:val="1"/>
      <w:numFmt w:val="bullet"/>
      <w:lvlText w:val="o"/>
      <w:lvlJc w:val="left"/>
      <w:pPr>
        <w:ind w:left="5847" w:hanging="360"/>
      </w:pPr>
      <w:rPr>
        <w:rFonts w:ascii="Courier New" w:hAnsi="Courier New" w:cs="Courier New" w:hint="default"/>
      </w:rPr>
    </w:lvl>
    <w:lvl w:ilvl="8" w:tplc="04090005" w:tentative="1">
      <w:start w:val="1"/>
      <w:numFmt w:val="bullet"/>
      <w:lvlText w:val=""/>
      <w:lvlJc w:val="left"/>
      <w:pPr>
        <w:ind w:left="6567" w:hanging="360"/>
      </w:pPr>
      <w:rPr>
        <w:rFonts w:ascii="Wingdings" w:hAnsi="Wingdings" w:hint="default"/>
      </w:rPr>
    </w:lvl>
  </w:abstractNum>
  <w:abstractNum w:abstractNumId="28" w15:restartNumberingAfterBreak="0">
    <w:nsid w:val="60BF3FBA"/>
    <w:multiLevelType w:val="hybridMultilevel"/>
    <w:tmpl w:val="0B225B3E"/>
    <w:lvl w:ilvl="0" w:tplc="E6226C2A">
      <w:start w:val="1"/>
      <w:numFmt w:val="decimal"/>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29" w15:restartNumberingAfterBreak="0">
    <w:nsid w:val="627E3F90"/>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E56E43"/>
    <w:multiLevelType w:val="hybridMultilevel"/>
    <w:tmpl w:val="B144EFD8"/>
    <w:lvl w:ilvl="0" w:tplc="7A580038">
      <w:start w:val="4"/>
      <w:numFmt w:val="bullet"/>
      <w:lvlText w:val="-"/>
      <w:lvlJc w:val="left"/>
      <w:pPr>
        <w:ind w:left="1215" w:hanging="360"/>
      </w:pPr>
      <w:rPr>
        <w:rFonts w:ascii="Times New Roman" w:eastAsia="Times New Roman"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1" w15:restartNumberingAfterBreak="0">
    <w:nsid w:val="6CD45F92"/>
    <w:multiLevelType w:val="hybridMultilevel"/>
    <w:tmpl w:val="CCF8D390"/>
    <w:lvl w:ilvl="0" w:tplc="A5CE7C92">
      <w:numFmt w:val="bullet"/>
      <w:lvlText w:val="-"/>
      <w:lvlJc w:val="left"/>
      <w:pPr>
        <w:ind w:left="807" w:hanging="360"/>
      </w:pPr>
      <w:rPr>
        <w:rFonts w:ascii="Times New Roman" w:eastAsia="Times New Roman" w:hAnsi="Times New Roman" w:cs="Times New Roman" w:hint="default"/>
      </w:rPr>
    </w:lvl>
    <w:lvl w:ilvl="1" w:tplc="04090003" w:tentative="1">
      <w:start w:val="1"/>
      <w:numFmt w:val="bullet"/>
      <w:lvlText w:val="o"/>
      <w:lvlJc w:val="left"/>
      <w:pPr>
        <w:ind w:left="1887" w:hanging="360"/>
      </w:pPr>
      <w:rPr>
        <w:rFonts w:ascii="Courier New" w:hAnsi="Courier New" w:cs="Courier New" w:hint="default"/>
      </w:rPr>
    </w:lvl>
    <w:lvl w:ilvl="2" w:tplc="04090005" w:tentative="1">
      <w:start w:val="1"/>
      <w:numFmt w:val="bullet"/>
      <w:lvlText w:val=""/>
      <w:lvlJc w:val="left"/>
      <w:pPr>
        <w:ind w:left="2607" w:hanging="360"/>
      </w:pPr>
      <w:rPr>
        <w:rFonts w:ascii="Wingdings" w:hAnsi="Wingdings" w:hint="default"/>
      </w:rPr>
    </w:lvl>
    <w:lvl w:ilvl="3" w:tplc="04090001" w:tentative="1">
      <w:start w:val="1"/>
      <w:numFmt w:val="bullet"/>
      <w:lvlText w:val=""/>
      <w:lvlJc w:val="left"/>
      <w:pPr>
        <w:ind w:left="3327" w:hanging="360"/>
      </w:pPr>
      <w:rPr>
        <w:rFonts w:ascii="Symbol" w:hAnsi="Symbol" w:hint="default"/>
      </w:rPr>
    </w:lvl>
    <w:lvl w:ilvl="4" w:tplc="04090003" w:tentative="1">
      <w:start w:val="1"/>
      <w:numFmt w:val="bullet"/>
      <w:lvlText w:val="o"/>
      <w:lvlJc w:val="left"/>
      <w:pPr>
        <w:ind w:left="4047" w:hanging="360"/>
      </w:pPr>
      <w:rPr>
        <w:rFonts w:ascii="Courier New" w:hAnsi="Courier New" w:cs="Courier New" w:hint="default"/>
      </w:rPr>
    </w:lvl>
    <w:lvl w:ilvl="5" w:tplc="04090005" w:tentative="1">
      <w:start w:val="1"/>
      <w:numFmt w:val="bullet"/>
      <w:lvlText w:val=""/>
      <w:lvlJc w:val="left"/>
      <w:pPr>
        <w:ind w:left="4767" w:hanging="360"/>
      </w:pPr>
      <w:rPr>
        <w:rFonts w:ascii="Wingdings" w:hAnsi="Wingdings" w:hint="default"/>
      </w:rPr>
    </w:lvl>
    <w:lvl w:ilvl="6" w:tplc="04090001" w:tentative="1">
      <w:start w:val="1"/>
      <w:numFmt w:val="bullet"/>
      <w:lvlText w:val=""/>
      <w:lvlJc w:val="left"/>
      <w:pPr>
        <w:ind w:left="5487" w:hanging="360"/>
      </w:pPr>
      <w:rPr>
        <w:rFonts w:ascii="Symbol" w:hAnsi="Symbol" w:hint="default"/>
      </w:rPr>
    </w:lvl>
    <w:lvl w:ilvl="7" w:tplc="04090003" w:tentative="1">
      <w:start w:val="1"/>
      <w:numFmt w:val="bullet"/>
      <w:lvlText w:val="o"/>
      <w:lvlJc w:val="left"/>
      <w:pPr>
        <w:ind w:left="6207" w:hanging="360"/>
      </w:pPr>
      <w:rPr>
        <w:rFonts w:ascii="Courier New" w:hAnsi="Courier New" w:cs="Courier New" w:hint="default"/>
      </w:rPr>
    </w:lvl>
    <w:lvl w:ilvl="8" w:tplc="04090005" w:tentative="1">
      <w:start w:val="1"/>
      <w:numFmt w:val="bullet"/>
      <w:lvlText w:val=""/>
      <w:lvlJc w:val="left"/>
      <w:pPr>
        <w:ind w:left="6927" w:hanging="360"/>
      </w:pPr>
      <w:rPr>
        <w:rFonts w:ascii="Wingdings" w:hAnsi="Wingdings" w:hint="default"/>
      </w:rPr>
    </w:lvl>
  </w:abstractNum>
  <w:abstractNum w:abstractNumId="32" w15:restartNumberingAfterBreak="0">
    <w:nsid w:val="7750057E"/>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A143591"/>
    <w:multiLevelType w:val="hybridMultilevel"/>
    <w:tmpl w:val="CEE0F900"/>
    <w:lvl w:ilvl="0" w:tplc="A5CE7C9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277179"/>
    <w:multiLevelType w:val="hybridMultilevel"/>
    <w:tmpl w:val="7264DFDE"/>
    <w:lvl w:ilvl="0" w:tplc="F6E65D46">
      <w:numFmt w:val="bullet"/>
      <w:lvlText w:val="-"/>
      <w:lvlJc w:val="left"/>
      <w:pPr>
        <w:ind w:left="1167" w:hanging="360"/>
      </w:pPr>
      <w:rPr>
        <w:rFonts w:ascii="Times New Roman" w:eastAsia="Calibri" w:hAnsi="Times New Roman" w:cs="Times New Roman"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607" w:hanging="360"/>
      </w:pPr>
      <w:rPr>
        <w:rFonts w:ascii="Wingdings" w:hAnsi="Wingdings" w:hint="default"/>
      </w:rPr>
    </w:lvl>
    <w:lvl w:ilvl="3" w:tplc="04090001" w:tentative="1">
      <w:start w:val="1"/>
      <w:numFmt w:val="bullet"/>
      <w:lvlText w:val=""/>
      <w:lvlJc w:val="left"/>
      <w:pPr>
        <w:ind w:left="3327" w:hanging="360"/>
      </w:pPr>
      <w:rPr>
        <w:rFonts w:ascii="Symbol" w:hAnsi="Symbol" w:hint="default"/>
      </w:rPr>
    </w:lvl>
    <w:lvl w:ilvl="4" w:tplc="04090003" w:tentative="1">
      <w:start w:val="1"/>
      <w:numFmt w:val="bullet"/>
      <w:lvlText w:val="o"/>
      <w:lvlJc w:val="left"/>
      <w:pPr>
        <w:ind w:left="4047" w:hanging="360"/>
      </w:pPr>
      <w:rPr>
        <w:rFonts w:ascii="Courier New" w:hAnsi="Courier New" w:cs="Courier New" w:hint="default"/>
      </w:rPr>
    </w:lvl>
    <w:lvl w:ilvl="5" w:tplc="04090005" w:tentative="1">
      <w:start w:val="1"/>
      <w:numFmt w:val="bullet"/>
      <w:lvlText w:val=""/>
      <w:lvlJc w:val="left"/>
      <w:pPr>
        <w:ind w:left="4767" w:hanging="360"/>
      </w:pPr>
      <w:rPr>
        <w:rFonts w:ascii="Wingdings" w:hAnsi="Wingdings" w:hint="default"/>
      </w:rPr>
    </w:lvl>
    <w:lvl w:ilvl="6" w:tplc="04090001" w:tentative="1">
      <w:start w:val="1"/>
      <w:numFmt w:val="bullet"/>
      <w:lvlText w:val=""/>
      <w:lvlJc w:val="left"/>
      <w:pPr>
        <w:ind w:left="5487" w:hanging="360"/>
      </w:pPr>
      <w:rPr>
        <w:rFonts w:ascii="Symbol" w:hAnsi="Symbol" w:hint="default"/>
      </w:rPr>
    </w:lvl>
    <w:lvl w:ilvl="7" w:tplc="04090003" w:tentative="1">
      <w:start w:val="1"/>
      <w:numFmt w:val="bullet"/>
      <w:lvlText w:val="o"/>
      <w:lvlJc w:val="left"/>
      <w:pPr>
        <w:ind w:left="6207" w:hanging="360"/>
      </w:pPr>
      <w:rPr>
        <w:rFonts w:ascii="Courier New" w:hAnsi="Courier New" w:cs="Courier New" w:hint="default"/>
      </w:rPr>
    </w:lvl>
    <w:lvl w:ilvl="8" w:tplc="04090005" w:tentative="1">
      <w:start w:val="1"/>
      <w:numFmt w:val="bullet"/>
      <w:lvlText w:val=""/>
      <w:lvlJc w:val="left"/>
      <w:pPr>
        <w:ind w:left="6927" w:hanging="360"/>
      </w:pPr>
      <w:rPr>
        <w:rFonts w:ascii="Wingdings" w:hAnsi="Wingdings" w:hint="default"/>
      </w:rPr>
    </w:lvl>
  </w:abstractNum>
  <w:abstractNum w:abstractNumId="35" w15:restartNumberingAfterBreak="0">
    <w:nsid w:val="7DF623A2"/>
    <w:multiLevelType w:val="hybridMultilevel"/>
    <w:tmpl w:val="66E4AE02"/>
    <w:lvl w:ilvl="0" w:tplc="04090003">
      <w:start w:val="1"/>
      <w:numFmt w:val="bullet"/>
      <w:lvlText w:val="o"/>
      <w:lvlJc w:val="left"/>
      <w:pPr>
        <w:ind w:left="1309" w:hanging="360"/>
      </w:pPr>
      <w:rPr>
        <w:rFonts w:ascii="Courier New" w:hAnsi="Courier New" w:cs="Courier New" w:hint="default"/>
      </w:rPr>
    </w:lvl>
    <w:lvl w:ilvl="1" w:tplc="04090003" w:tentative="1">
      <w:start w:val="1"/>
      <w:numFmt w:val="bullet"/>
      <w:lvlText w:val="o"/>
      <w:lvlJc w:val="left"/>
      <w:pPr>
        <w:ind w:left="2029" w:hanging="360"/>
      </w:pPr>
      <w:rPr>
        <w:rFonts w:ascii="Courier New" w:hAnsi="Courier New" w:cs="Courier New"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36" w15:restartNumberingAfterBreak="0">
    <w:nsid w:val="7E3A4D96"/>
    <w:multiLevelType w:val="hybridMultilevel"/>
    <w:tmpl w:val="4866C3EA"/>
    <w:lvl w:ilvl="0" w:tplc="701A20D8">
      <w:start w:val="1"/>
      <w:numFmt w:val="bullet"/>
      <w:lvlText w:val="-"/>
      <w:lvlJc w:val="left"/>
      <w:pPr>
        <w:ind w:left="678" w:hanging="360"/>
      </w:pPr>
      <w:rPr>
        <w:rFonts w:ascii="Times New Roman" w:eastAsiaTheme="minorHAnsi" w:hAnsi="Times New Roman" w:cs="Times New Roman" w:hint="default"/>
      </w:rPr>
    </w:lvl>
    <w:lvl w:ilvl="1" w:tplc="04090003" w:tentative="1">
      <w:start w:val="1"/>
      <w:numFmt w:val="bullet"/>
      <w:lvlText w:val="o"/>
      <w:lvlJc w:val="left"/>
      <w:pPr>
        <w:ind w:left="1398" w:hanging="360"/>
      </w:pPr>
      <w:rPr>
        <w:rFonts w:ascii="Courier New" w:hAnsi="Courier New" w:cs="Courier New" w:hint="default"/>
      </w:rPr>
    </w:lvl>
    <w:lvl w:ilvl="2" w:tplc="04090005" w:tentative="1">
      <w:start w:val="1"/>
      <w:numFmt w:val="bullet"/>
      <w:lvlText w:val=""/>
      <w:lvlJc w:val="left"/>
      <w:pPr>
        <w:ind w:left="2118" w:hanging="360"/>
      </w:pPr>
      <w:rPr>
        <w:rFonts w:ascii="Wingdings" w:hAnsi="Wingdings" w:hint="default"/>
      </w:rPr>
    </w:lvl>
    <w:lvl w:ilvl="3" w:tplc="04090001" w:tentative="1">
      <w:start w:val="1"/>
      <w:numFmt w:val="bullet"/>
      <w:lvlText w:val=""/>
      <w:lvlJc w:val="left"/>
      <w:pPr>
        <w:ind w:left="2838" w:hanging="360"/>
      </w:pPr>
      <w:rPr>
        <w:rFonts w:ascii="Symbol" w:hAnsi="Symbol" w:hint="default"/>
      </w:rPr>
    </w:lvl>
    <w:lvl w:ilvl="4" w:tplc="04090003" w:tentative="1">
      <w:start w:val="1"/>
      <w:numFmt w:val="bullet"/>
      <w:lvlText w:val="o"/>
      <w:lvlJc w:val="left"/>
      <w:pPr>
        <w:ind w:left="3558" w:hanging="360"/>
      </w:pPr>
      <w:rPr>
        <w:rFonts w:ascii="Courier New" w:hAnsi="Courier New" w:cs="Courier New" w:hint="default"/>
      </w:rPr>
    </w:lvl>
    <w:lvl w:ilvl="5" w:tplc="04090005" w:tentative="1">
      <w:start w:val="1"/>
      <w:numFmt w:val="bullet"/>
      <w:lvlText w:val=""/>
      <w:lvlJc w:val="left"/>
      <w:pPr>
        <w:ind w:left="4278" w:hanging="360"/>
      </w:pPr>
      <w:rPr>
        <w:rFonts w:ascii="Wingdings" w:hAnsi="Wingdings" w:hint="default"/>
      </w:rPr>
    </w:lvl>
    <w:lvl w:ilvl="6" w:tplc="04090001" w:tentative="1">
      <w:start w:val="1"/>
      <w:numFmt w:val="bullet"/>
      <w:lvlText w:val=""/>
      <w:lvlJc w:val="left"/>
      <w:pPr>
        <w:ind w:left="4998" w:hanging="360"/>
      </w:pPr>
      <w:rPr>
        <w:rFonts w:ascii="Symbol" w:hAnsi="Symbol" w:hint="default"/>
      </w:rPr>
    </w:lvl>
    <w:lvl w:ilvl="7" w:tplc="04090003" w:tentative="1">
      <w:start w:val="1"/>
      <w:numFmt w:val="bullet"/>
      <w:lvlText w:val="o"/>
      <w:lvlJc w:val="left"/>
      <w:pPr>
        <w:ind w:left="5718" w:hanging="360"/>
      </w:pPr>
      <w:rPr>
        <w:rFonts w:ascii="Courier New" w:hAnsi="Courier New" w:cs="Courier New" w:hint="default"/>
      </w:rPr>
    </w:lvl>
    <w:lvl w:ilvl="8" w:tplc="04090005" w:tentative="1">
      <w:start w:val="1"/>
      <w:numFmt w:val="bullet"/>
      <w:lvlText w:val=""/>
      <w:lvlJc w:val="left"/>
      <w:pPr>
        <w:ind w:left="6438" w:hanging="360"/>
      </w:pPr>
      <w:rPr>
        <w:rFonts w:ascii="Wingdings" w:hAnsi="Wingdings" w:hint="default"/>
      </w:rPr>
    </w:lvl>
  </w:abstractNum>
  <w:abstractNum w:abstractNumId="37" w15:restartNumberingAfterBreak="0">
    <w:nsid w:val="7EB66CBF"/>
    <w:multiLevelType w:val="multilevel"/>
    <w:tmpl w:val="71DC707C"/>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6"/>
  </w:num>
  <w:num w:numId="3">
    <w:abstractNumId w:val="36"/>
  </w:num>
  <w:num w:numId="4">
    <w:abstractNumId w:val="6"/>
  </w:num>
  <w:num w:numId="5">
    <w:abstractNumId w:val="7"/>
  </w:num>
  <w:num w:numId="6">
    <w:abstractNumId w:val="30"/>
  </w:num>
  <w:num w:numId="7">
    <w:abstractNumId w:val="25"/>
  </w:num>
  <w:num w:numId="8">
    <w:abstractNumId w:val="8"/>
  </w:num>
  <w:num w:numId="9">
    <w:abstractNumId w:val="12"/>
  </w:num>
  <w:num w:numId="10">
    <w:abstractNumId w:val="10"/>
  </w:num>
  <w:num w:numId="11">
    <w:abstractNumId w:val="20"/>
  </w:num>
  <w:num w:numId="12">
    <w:abstractNumId w:val="11"/>
  </w:num>
  <w:num w:numId="13">
    <w:abstractNumId w:val="3"/>
  </w:num>
  <w:num w:numId="14">
    <w:abstractNumId w:val="21"/>
  </w:num>
  <w:num w:numId="15">
    <w:abstractNumId w:val="26"/>
  </w:num>
  <w:num w:numId="16">
    <w:abstractNumId w:val="28"/>
  </w:num>
  <w:num w:numId="17">
    <w:abstractNumId w:val="37"/>
  </w:num>
  <w:num w:numId="18">
    <w:abstractNumId w:val="27"/>
  </w:num>
  <w:num w:numId="19">
    <w:abstractNumId w:val="23"/>
  </w:num>
  <w:num w:numId="20">
    <w:abstractNumId w:val="2"/>
  </w:num>
  <w:num w:numId="21">
    <w:abstractNumId w:val="19"/>
  </w:num>
  <w:num w:numId="22">
    <w:abstractNumId w:val="14"/>
  </w:num>
  <w:num w:numId="23">
    <w:abstractNumId w:val="0"/>
  </w:num>
  <w:num w:numId="24">
    <w:abstractNumId w:val="29"/>
  </w:num>
  <w:num w:numId="25">
    <w:abstractNumId w:val="24"/>
  </w:num>
  <w:num w:numId="26">
    <w:abstractNumId w:val="32"/>
  </w:num>
  <w:num w:numId="27">
    <w:abstractNumId w:val="4"/>
  </w:num>
  <w:num w:numId="28">
    <w:abstractNumId w:val="5"/>
  </w:num>
  <w:num w:numId="29">
    <w:abstractNumId w:val="17"/>
  </w:num>
  <w:num w:numId="30">
    <w:abstractNumId w:val="22"/>
  </w:num>
  <w:num w:numId="31">
    <w:abstractNumId w:val="15"/>
  </w:num>
  <w:num w:numId="32">
    <w:abstractNumId w:val="35"/>
  </w:num>
  <w:num w:numId="33">
    <w:abstractNumId w:val="9"/>
  </w:num>
  <w:num w:numId="34">
    <w:abstractNumId w:val="13"/>
  </w:num>
  <w:num w:numId="35">
    <w:abstractNumId w:val="31"/>
  </w:num>
  <w:num w:numId="36">
    <w:abstractNumId w:val="34"/>
  </w:num>
  <w:num w:numId="37">
    <w:abstractNumId w:val="33"/>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17A"/>
    <w:rsid w:val="0001717A"/>
    <w:rsid w:val="000F25D3"/>
    <w:rsid w:val="00133116"/>
    <w:rsid w:val="0016483A"/>
    <w:rsid w:val="0018351F"/>
    <w:rsid w:val="00194374"/>
    <w:rsid w:val="001D413D"/>
    <w:rsid w:val="001D4FF4"/>
    <w:rsid w:val="001F7BD7"/>
    <w:rsid w:val="0020590D"/>
    <w:rsid w:val="00265B93"/>
    <w:rsid w:val="002919B8"/>
    <w:rsid w:val="002A7AEA"/>
    <w:rsid w:val="002C187C"/>
    <w:rsid w:val="00314753"/>
    <w:rsid w:val="00397FAA"/>
    <w:rsid w:val="00425561"/>
    <w:rsid w:val="00453ABC"/>
    <w:rsid w:val="00470827"/>
    <w:rsid w:val="004763B2"/>
    <w:rsid w:val="00481110"/>
    <w:rsid w:val="00481FE3"/>
    <w:rsid w:val="00493F55"/>
    <w:rsid w:val="004C6EFC"/>
    <w:rsid w:val="004D2077"/>
    <w:rsid w:val="0054101A"/>
    <w:rsid w:val="00547BF1"/>
    <w:rsid w:val="0058256C"/>
    <w:rsid w:val="0058439B"/>
    <w:rsid w:val="005A12BB"/>
    <w:rsid w:val="005B1B17"/>
    <w:rsid w:val="006119BE"/>
    <w:rsid w:val="00633542"/>
    <w:rsid w:val="00643CA8"/>
    <w:rsid w:val="00687169"/>
    <w:rsid w:val="00702FD8"/>
    <w:rsid w:val="007F0E16"/>
    <w:rsid w:val="00831201"/>
    <w:rsid w:val="00865A15"/>
    <w:rsid w:val="00867475"/>
    <w:rsid w:val="008906F3"/>
    <w:rsid w:val="009B00BB"/>
    <w:rsid w:val="009C03B1"/>
    <w:rsid w:val="00AB362C"/>
    <w:rsid w:val="00AB61D3"/>
    <w:rsid w:val="00AC0C9D"/>
    <w:rsid w:val="00AF50BF"/>
    <w:rsid w:val="00B92EF9"/>
    <w:rsid w:val="00B93380"/>
    <w:rsid w:val="00BF62F4"/>
    <w:rsid w:val="00C14B08"/>
    <w:rsid w:val="00C20902"/>
    <w:rsid w:val="00C2405F"/>
    <w:rsid w:val="00C34707"/>
    <w:rsid w:val="00CC6E59"/>
    <w:rsid w:val="00CE3100"/>
    <w:rsid w:val="00CE3A5D"/>
    <w:rsid w:val="00D312E1"/>
    <w:rsid w:val="00D45DF4"/>
    <w:rsid w:val="00D664E2"/>
    <w:rsid w:val="00D83280"/>
    <w:rsid w:val="00DA0687"/>
    <w:rsid w:val="00E26FE3"/>
    <w:rsid w:val="00E51B35"/>
    <w:rsid w:val="00E562F7"/>
    <w:rsid w:val="00EC6555"/>
    <w:rsid w:val="00ED2EC5"/>
    <w:rsid w:val="00ED5383"/>
    <w:rsid w:val="00F10CD7"/>
    <w:rsid w:val="00F15B32"/>
    <w:rsid w:val="00F40EA0"/>
    <w:rsid w:val="00F55EEF"/>
    <w:rsid w:val="00F568B3"/>
    <w:rsid w:val="00F60F49"/>
    <w:rsid w:val="00FD5E82"/>
    <w:rsid w:val="00FE313C"/>
    <w:rsid w:val="00FE51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135AD2"/>
  <w15:chartTrackingRefBased/>
  <w15:docId w15:val="{A0C4838A-A9A2-4C06-92BB-2699EBB4E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633542"/>
    <w:pPr>
      <w:keepNext/>
      <w:keepLines/>
      <w:spacing w:before="200"/>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633542"/>
    <w:pPr>
      <w:keepNext/>
      <w:keepLines/>
      <w:spacing w:before="40" w:line="259" w:lineRule="auto"/>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71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717A"/>
    <w:pPr>
      <w:ind w:left="720"/>
      <w:contextualSpacing/>
    </w:pPr>
  </w:style>
  <w:style w:type="paragraph" w:styleId="Header">
    <w:name w:val="header"/>
    <w:basedOn w:val="Normal"/>
    <w:link w:val="HeaderChar"/>
    <w:uiPriority w:val="99"/>
    <w:unhideWhenUsed/>
    <w:rsid w:val="00F568B3"/>
    <w:pPr>
      <w:tabs>
        <w:tab w:val="center" w:pos="4680"/>
        <w:tab w:val="right" w:pos="9360"/>
      </w:tabs>
    </w:pPr>
  </w:style>
  <w:style w:type="character" w:customStyle="1" w:styleId="HeaderChar">
    <w:name w:val="Header Char"/>
    <w:basedOn w:val="DefaultParagraphFont"/>
    <w:link w:val="Header"/>
    <w:uiPriority w:val="99"/>
    <w:rsid w:val="00F568B3"/>
  </w:style>
  <w:style w:type="paragraph" w:styleId="Footer">
    <w:name w:val="footer"/>
    <w:basedOn w:val="Normal"/>
    <w:link w:val="FooterChar"/>
    <w:uiPriority w:val="99"/>
    <w:unhideWhenUsed/>
    <w:rsid w:val="00F568B3"/>
    <w:pPr>
      <w:tabs>
        <w:tab w:val="center" w:pos="4680"/>
        <w:tab w:val="right" w:pos="9360"/>
      </w:tabs>
    </w:pPr>
  </w:style>
  <w:style w:type="character" w:customStyle="1" w:styleId="FooterChar">
    <w:name w:val="Footer Char"/>
    <w:basedOn w:val="DefaultParagraphFont"/>
    <w:link w:val="Footer"/>
    <w:uiPriority w:val="99"/>
    <w:rsid w:val="00F568B3"/>
  </w:style>
  <w:style w:type="paragraph" w:customStyle="1" w:styleId="wrap-des">
    <w:name w:val="wrap-des"/>
    <w:basedOn w:val="Normal"/>
    <w:rsid w:val="00AB362C"/>
    <w:pPr>
      <w:spacing w:before="100" w:beforeAutospacing="1" w:after="100" w:afterAutospacing="1"/>
    </w:pPr>
    <w:rPr>
      <w:rFonts w:eastAsia="Times New Roman" w:cs="Times New Roman"/>
      <w:szCs w:val="24"/>
      <w:lang w:val="vi-VN" w:eastAsia="vi-VN"/>
    </w:rPr>
  </w:style>
  <w:style w:type="character" w:customStyle="1" w:styleId="Heading2Char">
    <w:name w:val="Heading 2 Char"/>
    <w:basedOn w:val="DefaultParagraphFont"/>
    <w:link w:val="Heading2"/>
    <w:rsid w:val="0063354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633542"/>
    <w:rPr>
      <w:rFonts w:asciiTheme="majorHAnsi" w:eastAsiaTheme="majorEastAsia" w:hAnsiTheme="majorHAnsi" w:cstheme="majorBidi"/>
      <w:color w:val="1F4D78" w:themeColor="accent1" w:themeShade="7F"/>
      <w:szCs w:val="24"/>
    </w:rPr>
  </w:style>
  <w:style w:type="paragraph" w:styleId="BodyTextIndent">
    <w:name w:val="Body Text Indent"/>
    <w:basedOn w:val="Normal"/>
    <w:link w:val="BodyTextIndentChar"/>
    <w:rsid w:val="00633542"/>
    <w:pPr>
      <w:spacing w:before="120"/>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633542"/>
    <w:rPr>
      <w:rFonts w:ascii=".VnTime" w:eastAsia="Times New Roman" w:hAnsi=".VnTime" w:cs="Times New Roman"/>
      <w:sz w:val="28"/>
      <w:szCs w:val="20"/>
    </w:rPr>
  </w:style>
  <w:style w:type="character" w:styleId="Strong">
    <w:name w:val="Strong"/>
    <w:uiPriority w:val="22"/>
    <w:qFormat/>
    <w:rsid w:val="00633542"/>
    <w:rPr>
      <w:b/>
      <w:bCs/>
    </w:rPr>
  </w:style>
  <w:style w:type="character" w:styleId="Emphasis">
    <w:name w:val="Emphasis"/>
    <w:uiPriority w:val="20"/>
    <w:qFormat/>
    <w:rsid w:val="00F40EA0"/>
    <w:rPr>
      <w:i/>
      <w:iCs/>
    </w:rPr>
  </w:style>
  <w:style w:type="character" w:customStyle="1" w:styleId="apple-converted-space">
    <w:name w:val="apple-converted-space"/>
    <w:rsid w:val="00F40EA0"/>
  </w:style>
  <w:style w:type="paragraph" w:styleId="NormalWeb">
    <w:name w:val="Normal (Web)"/>
    <w:basedOn w:val="Normal"/>
    <w:uiPriority w:val="99"/>
    <w:unhideWhenUsed/>
    <w:rsid w:val="00F40EA0"/>
    <w:pPr>
      <w:spacing w:before="100" w:beforeAutospacing="1" w:after="100" w:afterAutospacing="1"/>
    </w:pPr>
    <w:rPr>
      <w:rFonts w:eastAsia="Times New Roman" w:cs="Times New Roman"/>
      <w:szCs w:val="24"/>
    </w:rPr>
  </w:style>
  <w:style w:type="character" w:styleId="Hyperlink">
    <w:name w:val="Hyperlink"/>
    <w:basedOn w:val="DefaultParagraphFont"/>
    <w:uiPriority w:val="99"/>
    <w:semiHidden/>
    <w:unhideWhenUsed/>
    <w:rsid w:val="00F60F49"/>
    <w:rPr>
      <w:color w:val="0000FF"/>
      <w:u w:val="single"/>
    </w:rPr>
  </w:style>
  <w:style w:type="character" w:customStyle="1" w:styleId="skimlinks-unlinked">
    <w:name w:val="skimlinks-unlinked"/>
    <w:basedOn w:val="DefaultParagraphFont"/>
    <w:rsid w:val="001835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211035">
      <w:bodyDiv w:val="1"/>
      <w:marLeft w:val="0"/>
      <w:marRight w:val="0"/>
      <w:marTop w:val="0"/>
      <w:marBottom w:val="0"/>
      <w:divBdr>
        <w:top w:val="none" w:sz="0" w:space="0" w:color="auto"/>
        <w:left w:val="none" w:sz="0" w:space="0" w:color="auto"/>
        <w:bottom w:val="none" w:sz="0" w:space="0" w:color="auto"/>
        <w:right w:val="none" w:sz="0" w:space="0" w:color="auto"/>
      </w:divBdr>
    </w:div>
    <w:div w:id="179055468">
      <w:bodyDiv w:val="1"/>
      <w:marLeft w:val="0"/>
      <w:marRight w:val="0"/>
      <w:marTop w:val="0"/>
      <w:marBottom w:val="0"/>
      <w:divBdr>
        <w:top w:val="none" w:sz="0" w:space="0" w:color="auto"/>
        <w:left w:val="none" w:sz="0" w:space="0" w:color="auto"/>
        <w:bottom w:val="none" w:sz="0" w:space="0" w:color="auto"/>
        <w:right w:val="none" w:sz="0" w:space="0" w:color="auto"/>
      </w:divBdr>
    </w:div>
    <w:div w:id="394819294">
      <w:bodyDiv w:val="1"/>
      <w:marLeft w:val="0"/>
      <w:marRight w:val="0"/>
      <w:marTop w:val="0"/>
      <w:marBottom w:val="0"/>
      <w:divBdr>
        <w:top w:val="none" w:sz="0" w:space="0" w:color="auto"/>
        <w:left w:val="none" w:sz="0" w:space="0" w:color="auto"/>
        <w:bottom w:val="none" w:sz="0" w:space="0" w:color="auto"/>
        <w:right w:val="none" w:sz="0" w:space="0" w:color="auto"/>
      </w:divBdr>
    </w:div>
    <w:div w:id="599801467">
      <w:bodyDiv w:val="1"/>
      <w:marLeft w:val="0"/>
      <w:marRight w:val="0"/>
      <w:marTop w:val="0"/>
      <w:marBottom w:val="0"/>
      <w:divBdr>
        <w:top w:val="none" w:sz="0" w:space="0" w:color="auto"/>
        <w:left w:val="none" w:sz="0" w:space="0" w:color="auto"/>
        <w:bottom w:val="none" w:sz="0" w:space="0" w:color="auto"/>
        <w:right w:val="none" w:sz="0" w:space="0" w:color="auto"/>
      </w:divBdr>
    </w:div>
    <w:div w:id="623581534">
      <w:bodyDiv w:val="1"/>
      <w:marLeft w:val="0"/>
      <w:marRight w:val="0"/>
      <w:marTop w:val="0"/>
      <w:marBottom w:val="0"/>
      <w:divBdr>
        <w:top w:val="none" w:sz="0" w:space="0" w:color="auto"/>
        <w:left w:val="none" w:sz="0" w:space="0" w:color="auto"/>
        <w:bottom w:val="none" w:sz="0" w:space="0" w:color="auto"/>
        <w:right w:val="none" w:sz="0" w:space="0" w:color="auto"/>
      </w:divBdr>
      <w:divsChild>
        <w:div w:id="677468137">
          <w:marLeft w:val="0"/>
          <w:marRight w:val="0"/>
          <w:marTop w:val="0"/>
          <w:marBottom w:val="240"/>
          <w:divBdr>
            <w:top w:val="none" w:sz="0" w:space="0" w:color="auto"/>
            <w:left w:val="none" w:sz="0" w:space="0" w:color="auto"/>
            <w:bottom w:val="none" w:sz="0" w:space="0" w:color="auto"/>
            <w:right w:val="none" w:sz="0" w:space="0" w:color="auto"/>
          </w:divBdr>
        </w:div>
      </w:divsChild>
    </w:div>
    <w:div w:id="1092628413">
      <w:bodyDiv w:val="1"/>
      <w:marLeft w:val="0"/>
      <w:marRight w:val="0"/>
      <w:marTop w:val="0"/>
      <w:marBottom w:val="0"/>
      <w:divBdr>
        <w:top w:val="none" w:sz="0" w:space="0" w:color="auto"/>
        <w:left w:val="none" w:sz="0" w:space="0" w:color="auto"/>
        <w:bottom w:val="none" w:sz="0" w:space="0" w:color="auto"/>
        <w:right w:val="none" w:sz="0" w:space="0" w:color="auto"/>
      </w:divBdr>
    </w:div>
    <w:div w:id="1228303151">
      <w:bodyDiv w:val="1"/>
      <w:marLeft w:val="0"/>
      <w:marRight w:val="0"/>
      <w:marTop w:val="0"/>
      <w:marBottom w:val="0"/>
      <w:divBdr>
        <w:top w:val="none" w:sz="0" w:space="0" w:color="auto"/>
        <w:left w:val="none" w:sz="0" w:space="0" w:color="auto"/>
        <w:bottom w:val="none" w:sz="0" w:space="0" w:color="auto"/>
        <w:right w:val="none" w:sz="0" w:space="0" w:color="auto"/>
      </w:divBdr>
    </w:div>
    <w:div w:id="1230336816">
      <w:bodyDiv w:val="1"/>
      <w:marLeft w:val="0"/>
      <w:marRight w:val="0"/>
      <w:marTop w:val="0"/>
      <w:marBottom w:val="0"/>
      <w:divBdr>
        <w:top w:val="none" w:sz="0" w:space="0" w:color="auto"/>
        <w:left w:val="none" w:sz="0" w:space="0" w:color="auto"/>
        <w:bottom w:val="none" w:sz="0" w:space="0" w:color="auto"/>
        <w:right w:val="none" w:sz="0" w:space="0" w:color="auto"/>
      </w:divBdr>
    </w:div>
    <w:div w:id="1601833466">
      <w:bodyDiv w:val="1"/>
      <w:marLeft w:val="0"/>
      <w:marRight w:val="0"/>
      <w:marTop w:val="0"/>
      <w:marBottom w:val="0"/>
      <w:divBdr>
        <w:top w:val="none" w:sz="0" w:space="0" w:color="auto"/>
        <w:left w:val="none" w:sz="0" w:space="0" w:color="auto"/>
        <w:bottom w:val="none" w:sz="0" w:space="0" w:color="auto"/>
        <w:right w:val="none" w:sz="0" w:space="0" w:color="auto"/>
      </w:divBdr>
      <w:divsChild>
        <w:div w:id="196282797">
          <w:marLeft w:val="0"/>
          <w:marRight w:val="0"/>
          <w:marTop w:val="0"/>
          <w:marBottom w:val="150"/>
          <w:divBdr>
            <w:top w:val="none" w:sz="0" w:space="0" w:color="auto"/>
            <w:left w:val="none" w:sz="0" w:space="0" w:color="auto"/>
            <w:bottom w:val="none" w:sz="0" w:space="0" w:color="auto"/>
            <w:right w:val="none" w:sz="0" w:space="0" w:color="auto"/>
          </w:divBdr>
        </w:div>
        <w:div w:id="809858519">
          <w:marLeft w:val="0"/>
          <w:marRight w:val="0"/>
          <w:marTop w:val="0"/>
          <w:marBottom w:val="0"/>
          <w:divBdr>
            <w:top w:val="none" w:sz="0" w:space="0" w:color="auto"/>
            <w:left w:val="none" w:sz="0" w:space="0" w:color="auto"/>
            <w:bottom w:val="none" w:sz="0" w:space="0" w:color="auto"/>
            <w:right w:val="none" w:sz="0" w:space="0" w:color="auto"/>
          </w:divBdr>
        </w:div>
      </w:divsChild>
    </w:div>
    <w:div w:id="1608387958">
      <w:bodyDiv w:val="1"/>
      <w:marLeft w:val="0"/>
      <w:marRight w:val="0"/>
      <w:marTop w:val="0"/>
      <w:marBottom w:val="0"/>
      <w:divBdr>
        <w:top w:val="none" w:sz="0" w:space="0" w:color="auto"/>
        <w:left w:val="none" w:sz="0" w:space="0" w:color="auto"/>
        <w:bottom w:val="none" w:sz="0" w:space="0" w:color="auto"/>
        <w:right w:val="none" w:sz="0" w:space="0" w:color="auto"/>
      </w:divBdr>
    </w:div>
    <w:div w:id="1632443174">
      <w:bodyDiv w:val="1"/>
      <w:marLeft w:val="0"/>
      <w:marRight w:val="0"/>
      <w:marTop w:val="0"/>
      <w:marBottom w:val="0"/>
      <w:divBdr>
        <w:top w:val="none" w:sz="0" w:space="0" w:color="auto"/>
        <w:left w:val="none" w:sz="0" w:space="0" w:color="auto"/>
        <w:bottom w:val="none" w:sz="0" w:space="0" w:color="auto"/>
        <w:right w:val="none" w:sz="0" w:space="0" w:color="auto"/>
      </w:divBdr>
    </w:div>
    <w:div w:id="1743604299">
      <w:bodyDiv w:val="1"/>
      <w:marLeft w:val="0"/>
      <w:marRight w:val="0"/>
      <w:marTop w:val="0"/>
      <w:marBottom w:val="0"/>
      <w:divBdr>
        <w:top w:val="none" w:sz="0" w:space="0" w:color="auto"/>
        <w:left w:val="none" w:sz="0" w:space="0" w:color="auto"/>
        <w:bottom w:val="none" w:sz="0" w:space="0" w:color="auto"/>
        <w:right w:val="none" w:sz="0" w:space="0" w:color="auto"/>
      </w:divBdr>
      <w:divsChild>
        <w:div w:id="1024593674">
          <w:marLeft w:val="0"/>
          <w:marRight w:val="0"/>
          <w:marTop w:val="0"/>
          <w:marBottom w:val="0"/>
          <w:divBdr>
            <w:top w:val="none" w:sz="0" w:space="0" w:color="auto"/>
            <w:left w:val="none" w:sz="0" w:space="0" w:color="auto"/>
            <w:bottom w:val="none" w:sz="0" w:space="0" w:color="auto"/>
            <w:right w:val="none" w:sz="0" w:space="0" w:color="auto"/>
          </w:divBdr>
        </w:div>
        <w:div w:id="1815828784">
          <w:marLeft w:val="0"/>
          <w:marRight w:val="0"/>
          <w:marTop w:val="0"/>
          <w:marBottom w:val="0"/>
          <w:divBdr>
            <w:top w:val="none" w:sz="0" w:space="0" w:color="auto"/>
            <w:left w:val="none" w:sz="0" w:space="0" w:color="auto"/>
            <w:bottom w:val="none" w:sz="0" w:space="0" w:color="auto"/>
            <w:right w:val="none" w:sz="0" w:space="0" w:color="auto"/>
          </w:divBdr>
        </w:div>
        <w:div w:id="394856103">
          <w:marLeft w:val="0"/>
          <w:marRight w:val="0"/>
          <w:marTop w:val="0"/>
          <w:marBottom w:val="0"/>
          <w:divBdr>
            <w:top w:val="none" w:sz="0" w:space="0" w:color="auto"/>
            <w:left w:val="none" w:sz="0" w:space="0" w:color="auto"/>
            <w:bottom w:val="none" w:sz="0" w:space="0" w:color="auto"/>
            <w:right w:val="none" w:sz="0" w:space="0" w:color="auto"/>
          </w:divBdr>
        </w:div>
        <w:div w:id="887960029">
          <w:marLeft w:val="0"/>
          <w:marRight w:val="0"/>
          <w:marTop w:val="0"/>
          <w:marBottom w:val="0"/>
          <w:divBdr>
            <w:top w:val="none" w:sz="0" w:space="0" w:color="auto"/>
            <w:left w:val="none" w:sz="0" w:space="0" w:color="auto"/>
            <w:bottom w:val="none" w:sz="0" w:space="0" w:color="auto"/>
            <w:right w:val="none" w:sz="0" w:space="0" w:color="auto"/>
          </w:divBdr>
        </w:div>
        <w:div w:id="179011161">
          <w:marLeft w:val="0"/>
          <w:marRight w:val="0"/>
          <w:marTop w:val="0"/>
          <w:marBottom w:val="0"/>
          <w:divBdr>
            <w:top w:val="none" w:sz="0" w:space="0" w:color="auto"/>
            <w:left w:val="none" w:sz="0" w:space="0" w:color="auto"/>
            <w:bottom w:val="none" w:sz="0" w:space="0" w:color="auto"/>
            <w:right w:val="none" w:sz="0" w:space="0" w:color="auto"/>
          </w:divBdr>
        </w:div>
        <w:div w:id="1406294575">
          <w:marLeft w:val="0"/>
          <w:marRight w:val="0"/>
          <w:marTop w:val="0"/>
          <w:marBottom w:val="0"/>
          <w:divBdr>
            <w:top w:val="none" w:sz="0" w:space="0" w:color="auto"/>
            <w:left w:val="none" w:sz="0" w:space="0" w:color="auto"/>
            <w:bottom w:val="none" w:sz="0" w:space="0" w:color="auto"/>
            <w:right w:val="none" w:sz="0" w:space="0" w:color="auto"/>
          </w:divBdr>
        </w:div>
        <w:div w:id="1758094300">
          <w:marLeft w:val="0"/>
          <w:marRight w:val="0"/>
          <w:marTop w:val="0"/>
          <w:marBottom w:val="0"/>
          <w:divBdr>
            <w:top w:val="none" w:sz="0" w:space="0" w:color="auto"/>
            <w:left w:val="none" w:sz="0" w:space="0" w:color="auto"/>
            <w:bottom w:val="none" w:sz="0" w:space="0" w:color="auto"/>
            <w:right w:val="none" w:sz="0" w:space="0" w:color="auto"/>
          </w:divBdr>
        </w:div>
        <w:div w:id="468597355">
          <w:marLeft w:val="0"/>
          <w:marRight w:val="0"/>
          <w:marTop w:val="0"/>
          <w:marBottom w:val="0"/>
          <w:divBdr>
            <w:top w:val="none" w:sz="0" w:space="0" w:color="auto"/>
            <w:left w:val="none" w:sz="0" w:space="0" w:color="auto"/>
            <w:bottom w:val="none" w:sz="0" w:space="0" w:color="auto"/>
            <w:right w:val="none" w:sz="0" w:space="0" w:color="auto"/>
          </w:divBdr>
        </w:div>
        <w:div w:id="828642468">
          <w:marLeft w:val="0"/>
          <w:marRight w:val="0"/>
          <w:marTop w:val="0"/>
          <w:marBottom w:val="0"/>
          <w:divBdr>
            <w:top w:val="none" w:sz="0" w:space="0" w:color="auto"/>
            <w:left w:val="none" w:sz="0" w:space="0" w:color="auto"/>
            <w:bottom w:val="none" w:sz="0" w:space="0" w:color="auto"/>
            <w:right w:val="none" w:sz="0" w:space="0" w:color="auto"/>
          </w:divBdr>
        </w:div>
      </w:divsChild>
    </w:div>
    <w:div w:id="1782609543">
      <w:bodyDiv w:val="1"/>
      <w:marLeft w:val="0"/>
      <w:marRight w:val="0"/>
      <w:marTop w:val="0"/>
      <w:marBottom w:val="0"/>
      <w:divBdr>
        <w:top w:val="none" w:sz="0" w:space="0" w:color="auto"/>
        <w:left w:val="none" w:sz="0" w:space="0" w:color="auto"/>
        <w:bottom w:val="none" w:sz="0" w:space="0" w:color="auto"/>
        <w:right w:val="none" w:sz="0" w:space="0" w:color="auto"/>
      </w:divBdr>
      <w:divsChild>
        <w:div w:id="1131360065">
          <w:marLeft w:val="0"/>
          <w:marRight w:val="0"/>
          <w:marTop w:val="0"/>
          <w:marBottom w:val="0"/>
          <w:divBdr>
            <w:top w:val="none" w:sz="0" w:space="0" w:color="auto"/>
            <w:left w:val="none" w:sz="0" w:space="0" w:color="auto"/>
            <w:bottom w:val="none" w:sz="0" w:space="0" w:color="auto"/>
            <w:right w:val="none" w:sz="0" w:space="0" w:color="auto"/>
          </w:divBdr>
        </w:div>
        <w:div w:id="1995838959">
          <w:marLeft w:val="0"/>
          <w:marRight w:val="0"/>
          <w:marTop w:val="0"/>
          <w:marBottom w:val="0"/>
          <w:divBdr>
            <w:top w:val="none" w:sz="0" w:space="0" w:color="auto"/>
            <w:left w:val="none" w:sz="0" w:space="0" w:color="auto"/>
            <w:bottom w:val="none" w:sz="0" w:space="0" w:color="auto"/>
            <w:right w:val="none" w:sz="0" w:space="0" w:color="auto"/>
          </w:divBdr>
        </w:div>
        <w:div w:id="1994529778">
          <w:marLeft w:val="0"/>
          <w:marRight w:val="0"/>
          <w:marTop w:val="0"/>
          <w:marBottom w:val="0"/>
          <w:divBdr>
            <w:top w:val="none" w:sz="0" w:space="0" w:color="auto"/>
            <w:left w:val="none" w:sz="0" w:space="0" w:color="auto"/>
            <w:bottom w:val="none" w:sz="0" w:space="0" w:color="auto"/>
            <w:right w:val="none" w:sz="0" w:space="0" w:color="auto"/>
          </w:divBdr>
        </w:div>
        <w:div w:id="688412585">
          <w:marLeft w:val="0"/>
          <w:marRight w:val="0"/>
          <w:marTop w:val="0"/>
          <w:marBottom w:val="0"/>
          <w:divBdr>
            <w:top w:val="none" w:sz="0" w:space="0" w:color="auto"/>
            <w:left w:val="none" w:sz="0" w:space="0" w:color="auto"/>
            <w:bottom w:val="none" w:sz="0" w:space="0" w:color="auto"/>
            <w:right w:val="none" w:sz="0" w:space="0" w:color="auto"/>
          </w:divBdr>
        </w:div>
        <w:div w:id="411778769">
          <w:marLeft w:val="0"/>
          <w:marRight w:val="0"/>
          <w:marTop w:val="0"/>
          <w:marBottom w:val="0"/>
          <w:divBdr>
            <w:top w:val="none" w:sz="0" w:space="0" w:color="auto"/>
            <w:left w:val="none" w:sz="0" w:space="0" w:color="auto"/>
            <w:bottom w:val="none" w:sz="0" w:space="0" w:color="auto"/>
            <w:right w:val="none" w:sz="0" w:space="0" w:color="auto"/>
          </w:divBdr>
        </w:div>
        <w:div w:id="1828589004">
          <w:marLeft w:val="0"/>
          <w:marRight w:val="0"/>
          <w:marTop w:val="0"/>
          <w:marBottom w:val="0"/>
          <w:divBdr>
            <w:top w:val="none" w:sz="0" w:space="0" w:color="auto"/>
            <w:left w:val="none" w:sz="0" w:space="0" w:color="auto"/>
            <w:bottom w:val="none" w:sz="0" w:space="0" w:color="auto"/>
            <w:right w:val="none" w:sz="0" w:space="0" w:color="auto"/>
          </w:divBdr>
        </w:div>
      </w:divsChild>
    </w:div>
    <w:div w:id="2069063855">
      <w:bodyDiv w:val="1"/>
      <w:marLeft w:val="0"/>
      <w:marRight w:val="0"/>
      <w:marTop w:val="0"/>
      <w:marBottom w:val="0"/>
      <w:divBdr>
        <w:top w:val="none" w:sz="0" w:space="0" w:color="auto"/>
        <w:left w:val="none" w:sz="0" w:space="0" w:color="auto"/>
        <w:bottom w:val="none" w:sz="0" w:space="0" w:color="auto"/>
        <w:right w:val="none" w:sz="0" w:space="0" w:color="auto"/>
      </w:divBdr>
      <w:divsChild>
        <w:div w:id="172694213">
          <w:marLeft w:val="0"/>
          <w:marRight w:val="0"/>
          <w:marTop w:val="225"/>
          <w:marBottom w:val="225"/>
          <w:divBdr>
            <w:top w:val="none" w:sz="0" w:space="0" w:color="auto"/>
            <w:left w:val="none" w:sz="0" w:space="0" w:color="auto"/>
            <w:bottom w:val="none" w:sz="0" w:space="0" w:color="auto"/>
            <w:right w:val="none" w:sz="0" w:space="0" w:color="auto"/>
          </w:divBdr>
          <w:divsChild>
            <w:div w:id="1294020385">
              <w:marLeft w:val="0"/>
              <w:marRight w:val="0"/>
              <w:marTop w:val="0"/>
              <w:marBottom w:val="0"/>
              <w:divBdr>
                <w:top w:val="none" w:sz="0" w:space="0" w:color="auto"/>
                <w:left w:val="none" w:sz="0" w:space="0" w:color="auto"/>
                <w:bottom w:val="none" w:sz="0" w:space="0" w:color="auto"/>
                <w:right w:val="none" w:sz="0" w:space="0" w:color="auto"/>
              </w:divBdr>
              <w:divsChild>
                <w:div w:id="162827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943169">
      <w:bodyDiv w:val="1"/>
      <w:marLeft w:val="0"/>
      <w:marRight w:val="0"/>
      <w:marTop w:val="0"/>
      <w:marBottom w:val="0"/>
      <w:divBdr>
        <w:top w:val="none" w:sz="0" w:space="0" w:color="auto"/>
        <w:left w:val="none" w:sz="0" w:space="0" w:color="auto"/>
        <w:bottom w:val="none" w:sz="0" w:space="0" w:color="auto"/>
        <w:right w:val="none" w:sz="0" w:space="0" w:color="auto"/>
      </w:divBdr>
      <w:divsChild>
        <w:div w:id="6494060">
          <w:marLeft w:val="0"/>
          <w:marRight w:val="0"/>
          <w:marTop w:val="0"/>
          <w:marBottom w:val="0"/>
          <w:divBdr>
            <w:top w:val="none" w:sz="0" w:space="0" w:color="auto"/>
            <w:left w:val="none" w:sz="0" w:space="0" w:color="auto"/>
            <w:bottom w:val="none" w:sz="0" w:space="0" w:color="auto"/>
            <w:right w:val="none" w:sz="0" w:space="0" w:color="auto"/>
          </w:divBdr>
        </w:div>
        <w:div w:id="254947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ocluat.vn/wiki/xet-xu/" TargetMode="External"/><Relationship Id="rId18" Type="http://schemas.openxmlformats.org/officeDocument/2006/relationships/hyperlink" Target="https://hocluat.vn/wiki/cong-chuc/" TargetMode="External"/><Relationship Id="rId26" Type="http://schemas.openxmlformats.org/officeDocument/2006/relationships/hyperlink" Target="https://hocluat.vn/wiki/khach-the/" TargetMode="External"/><Relationship Id="rId39" Type="http://schemas.openxmlformats.org/officeDocument/2006/relationships/hyperlink" Target="https://hocluat.vn/wiki/cac-nguyen/" TargetMode="External"/><Relationship Id="rId21" Type="http://schemas.openxmlformats.org/officeDocument/2006/relationships/hyperlink" Target="https://hocluat.vn/wiki/kinh-te/" TargetMode="External"/><Relationship Id="rId34" Type="http://schemas.openxmlformats.org/officeDocument/2006/relationships/hyperlink" Target="https://hocluat.vn/wiki/phuong-phap/" TargetMode="External"/><Relationship Id="rId42" Type="http://schemas.openxmlformats.org/officeDocument/2006/relationships/hyperlink" Target="https://hocluat.vn/wiki/quy-trinh/" TargetMode="External"/><Relationship Id="rId47" Type="http://schemas.openxmlformats.org/officeDocument/2006/relationships/hyperlink" Target="https://hocluat.vn/wiki/tinh-tiet-giam-nhe/" TargetMode="External"/><Relationship Id="rId50" Type="http://schemas.openxmlformats.org/officeDocument/2006/relationships/hyperlink" Target="https://hocluat.vn/wiki/hinh-thuc/" TargetMode="External"/><Relationship Id="rId55" Type="http://schemas.openxmlformats.org/officeDocument/2006/relationships/hyperlink" Target="https://hocluat.vn/wiki/thoi-diem/" TargetMode="External"/><Relationship Id="rId7" Type="http://schemas.openxmlformats.org/officeDocument/2006/relationships/hyperlink" Target="https://hocluat.vn/wiki/quan-ly-xa-hoi/" TargetMode="External"/><Relationship Id="rId2" Type="http://schemas.openxmlformats.org/officeDocument/2006/relationships/styles" Target="styles.xml"/><Relationship Id="rId16" Type="http://schemas.openxmlformats.org/officeDocument/2006/relationships/hyperlink" Target="https://hocluat.vn/wiki/kinh-doanh/" TargetMode="External"/><Relationship Id="rId29" Type="http://schemas.openxmlformats.org/officeDocument/2006/relationships/hyperlink" Target="https://hocluat.vn/wiki/bo-nhiem/" TargetMode="External"/><Relationship Id="rId11" Type="http://schemas.openxmlformats.org/officeDocument/2006/relationships/hyperlink" Target="https://hocluat.vn/wiki/tich-cuc/" TargetMode="External"/><Relationship Id="rId24" Type="http://schemas.openxmlformats.org/officeDocument/2006/relationships/hyperlink" Target="https://hocluat.vn/wiki/doanh-nghiep/" TargetMode="External"/><Relationship Id="rId32" Type="http://schemas.openxmlformats.org/officeDocument/2006/relationships/hyperlink" Target="https://hocluat.vn/quy-pham-phap-luat-hanh-chinh/" TargetMode="External"/><Relationship Id="rId37" Type="http://schemas.openxmlformats.org/officeDocument/2006/relationships/hyperlink" Target="https://hocluat.vn/wiki/vat-chat/" TargetMode="External"/><Relationship Id="rId40" Type="http://schemas.openxmlformats.org/officeDocument/2006/relationships/hyperlink" Target="https://hocluat.vn/wiki/binh-dang/" TargetMode="External"/><Relationship Id="rId45" Type="http://schemas.openxmlformats.org/officeDocument/2006/relationships/hyperlink" Target="https://hocluat.vn/wiki/quyen-khieu-nai/" TargetMode="External"/><Relationship Id="rId53" Type="http://schemas.openxmlformats.org/officeDocument/2006/relationships/hyperlink" Target="https://hocluat.vn/wiki/hieu-luc/"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hocluat.vn/wiki/van-ban-quan-ly-hanh-chinh/" TargetMode="External"/><Relationship Id="rId4" Type="http://schemas.openxmlformats.org/officeDocument/2006/relationships/webSettings" Target="webSettings.xml"/><Relationship Id="rId9" Type="http://schemas.openxmlformats.org/officeDocument/2006/relationships/hyperlink" Target="https://hocluat.vn/wiki/nguyen-tac/" TargetMode="External"/><Relationship Id="rId14" Type="http://schemas.openxmlformats.org/officeDocument/2006/relationships/hyperlink" Target="https://hocluat.vn/wiki/tien-luong/" TargetMode="External"/><Relationship Id="rId22" Type="http://schemas.openxmlformats.org/officeDocument/2006/relationships/hyperlink" Target="https://hocluat.vn/wiki/cuong-che/" TargetMode="External"/><Relationship Id="rId27" Type="http://schemas.openxmlformats.org/officeDocument/2006/relationships/hyperlink" Target="https://hocluat.vn/wiki/quan-7/" TargetMode="External"/><Relationship Id="rId30" Type="http://schemas.openxmlformats.org/officeDocument/2006/relationships/hyperlink" Target="https://hocluat.vn/wiki/thi-hanh-cong-vu/" TargetMode="External"/><Relationship Id="rId35" Type="http://schemas.openxmlformats.org/officeDocument/2006/relationships/hyperlink" Target="https://hocluat.vn/wiki/van-dong/" TargetMode="External"/><Relationship Id="rId43" Type="http://schemas.openxmlformats.org/officeDocument/2006/relationships/hyperlink" Target="https://hocluat.vn/wiki/quyen-han/" TargetMode="External"/><Relationship Id="rId48" Type="http://schemas.openxmlformats.org/officeDocument/2006/relationships/hyperlink" Target="https://hocluat.vn/wiki/tham-quyen-xu-phat/" TargetMode="External"/><Relationship Id="rId56" Type="http://schemas.openxmlformats.org/officeDocument/2006/relationships/footer" Target="footer1.xml"/><Relationship Id="rId8" Type="http://schemas.openxmlformats.org/officeDocument/2006/relationships/hyperlink" Target="https://hocluat.vn/wiki/thong-nhat/" TargetMode="External"/><Relationship Id="rId51" Type="http://schemas.openxmlformats.org/officeDocument/2006/relationships/hyperlink" Target="https://hocluat.vn/wiki/bien-ban-vi-pham-hanh-chinh/" TargetMode="External"/><Relationship Id="rId3" Type="http://schemas.openxmlformats.org/officeDocument/2006/relationships/settings" Target="settings.xml"/><Relationship Id="rId12" Type="http://schemas.openxmlformats.org/officeDocument/2006/relationships/hyperlink" Target="https://hocluat.vn/wiki/menh-lenh/" TargetMode="External"/><Relationship Id="rId17" Type="http://schemas.openxmlformats.org/officeDocument/2006/relationships/hyperlink" Target="https://hocluat.vn/wiki/can-bo/" TargetMode="External"/><Relationship Id="rId25" Type="http://schemas.openxmlformats.org/officeDocument/2006/relationships/hyperlink" Target="https://hocluat.vn/wiki/chat/" TargetMode="External"/><Relationship Id="rId33" Type="http://schemas.openxmlformats.org/officeDocument/2006/relationships/hyperlink" Target="https://hocluat.vn/wiki/phan-loai/" TargetMode="External"/><Relationship Id="rId38" Type="http://schemas.openxmlformats.org/officeDocument/2006/relationships/hyperlink" Target="https://hocluat.vn/wiki/gia-tri/" TargetMode="External"/><Relationship Id="rId46" Type="http://schemas.openxmlformats.org/officeDocument/2006/relationships/hyperlink" Target="https://hocluat.vn/wiki/luat-xu-ly-vi-pham-hanh-chinh/" TargetMode="External"/><Relationship Id="rId20" Type="http://schemas.openxmlformats.org/officeDocument/2006/relationships/hyperlink" Target="https://hocluat.vn/wiki/bien-phap/" TargetMode="External"/><Relationship Id="rId41" Type="http://schemas.openxmlformats.org/officeDocument/2006/relationships/hyperlink" Target="https://hocluat.vn/wiki/thong-tin/" TargetMode="External"/><Relationship Id="rId54" Type="http://schemas.openxmlformats.org/officeDocument/2006/relationships/hyperlink" Target="https://hocluat.vn/wiki/co-quan-tu-phap/"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hocluat.vn/wiki/quoc-gia/" TargetMode="External"/><Relationship Id="rId23" Type="http://schemas.openxmlformats.org/officeDocument/2006/relationships/hyperlink" Target="https://hocluat.vn/wiki/chinh-tri/" TargetMode="External"/><Relationship Id="rId28" Type="http://schemas.openxmlformats.org/officeDocument/2006/relationships/hyperlink" Target="https://hocluat.vn/wiki/bo-tu-phap/" TargetMode="External"/><Relationship Id="rId36" Type="http://schemas.openxmlformats.org/officeDocument/2006/relationships/hyperlink" Target="https://hocluat.vn/wiki/cong-tac/" TargetMode="External"/><Relationship Id="rId49" Type="http://schemas.openxmlformats.org/officeDocument/2006/relationships/hyperlink" Target="https://hocluat.vn/wiki/phat-tien/" TargetMode="External"/><Relationship Id="rId57" Type="http://schemas.openxmlformats.org/officeDocument/2006/relationships/fontTable" Target="fontTable.xml"/><Relationship Id="rId10" Type="http://schemas.openxmlformats.org/officeDocument/2006/relationships/hyperlink" Target="https://hocluat.vn/wiki/dia-phuong/" TargetMode="External"/><Relationship Id="rId31" Type="http://schemas.openxmlformats.org/officeDocument/2006/relationships/hyperlink" Target="https://hocluat.vn/wiki/canh-sat/" TargetMode="External"/><Relationship Id="rId44" Type="http://schemas.openxmlformats.org/officeDocument/2006/relationships/hyperlink" Target="https://hocluat.vn/wiki/can-cu/" TargetMode="External"/><Relationship Id="rId52" Type="http://schemas.openxmlformats.org/officeDocument/2006/relationships/hyperlink" Target="https://hocluat.vn/wiki/xu-phat-vi-pham-hanh-chin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37</Pages>
  <Words>13943</Words>
  <Characters>79478</Characters>
  <Application>Microsoft Office Word</Application>
  <DocSecurity>0</DocSecurity>
  <Lines>662</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Huy</dc:creator>
  <cp:keywords/>
  <dc:description/>
  <cp:lastModifiedBy>Windows User</cp:lastModifiedBy>
  <cp:revision>29</cp:revision>
  <dcterms:created xsi:type="dcterms:W3CDTF">2019-10-04T02:50:00Z</dcterms:created>
  <dcterms:modified xsi:type="dcterms:W3CDTF">2020-06-22T06:27:00Z</dcterms:modified>
</cp:coreProperties>
</file>